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53FA" w14:textId="4E205D0F" w:rsidR="00617CF1" w:rsidRPr="008A53EE" w:rsidRDefault="76E82D07" w:rsidP="00617CF1">
      <w:pPr>
        <w:pStyle w:val="Heading1"/>
        <w:spacing w:after="120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Talking to clients about increasing premiums</w:t>
      </w:r>
    </w:p>
    <w:p w14:paraId="00E357BE" w14:textId="106A9D29" w:rsidR="00617CF1" w:rsidRPr="008A53EE" w:rsidRDefault="00617CF1" w:rsidP="00617CF1">
      <w:pPr>
        <w:spacing w:after="120"/>
        <w:rPr>
          <w:rFonts w:ascii="Inter Tight" w:hAnsi="Inter Tight" w:cs="Inter Tight"/>
        </w:rPr>
      </w:pPr>
      <w:r w:rsidRPr="008A53EE">
        <w:rPr>
          <w:rFonts w:ascii="Inter Tight" w:hAnsi="Inter Tight" w:cs="Inter Tight"/>
        </w:rPr>
        <w:t>This email is </w:t>
      </w:r>
      <w:r w:rsidRPr="008A53EE">
        <w:rPr>
          <w:rFonts w:ascii="Inter Tight" w:hAnsi="Inter Tight" w:cs="Inter Tight"/>
          <w:b/>
          <w:bCs/>
        </w:rPr>
        <w:t>proactive</w:t>
      </w:r>
      <w:r w:rsidRPr="008A53EE">
        <w:rPr>
          <w:rFonts w:ascii="Inter Tight" w:hAnsi="Inter Tight" w:cs="Inter Tight"/>
        </w:rPr>
        <w:t> and should be sent </w:t>
      </w:r>
      <w:r w:rsidRPr="008A53EE">
        <w:rPr>
          <w:rFonts w:ascii="Inter Tight" w:hAnsi="Inter Tight" w:cs="Inter Tight"/>
          <w:b/>
          <w:bCs/>
        </w:rPr>
        <w:t>ahead of a scheduled premium increase</w:t>
      </w:r>
      <w:r w:rsidRPr="008A53EE">
        <w:rPr>
          <w:rFonts w:ascii="Inter Tight" w:hAnsi="Inter Tight" w:cs="Inter Tight"/>
        </w:rPr>
        <w:t> to help clients manage rising costs without cancelling their cover.</w:t>
      </w:r>
    </w:p>
    <w:p w14:paraId="36E82E7B" w14:textId="3E2972F8" w:rsidR="00617CF1" w:rsidRDefault="4D18B9E8" w:rsidP="62B9C888">
      <w:pPr>
        <w:spacing w:before="120" w:after="120"/>
        <w:rPr>
          <w:rFonts w:ascii="Inter Tight" w:hAnsi="Inter Tight" w:cs="Inter Tight"/>
          <w:b/>
          <w:bCs/>
        </w:rPr>
      </w:pPr>
      <w:r w:rsidRPr="7C5B06E4">
        <w:rPr>
          <w:rFonts w:ascii="Inter Tight" w:hAnsi="Inter Tight" w:cs="Inter Tight"/>
          <w:b/>
          <w:bCs/>
        </w:rPr>
        <w:t>Situations that trigger use:</w:t>
      </w:r>
    </w:p>
    <w:p w14:paraId="0AB01026" w14:textId="72EB8343" w:rsidR="00617CF1" w:rsidRPr="008A53EE" w:rsidRDefault="00617CF1" w:rsidP="00DC6ECD">
      <w:pPr>
        <w:numPr>
          <w:ilvl w:val="0"/>
          <w:numId w:val="8"/>
        </w:numPr>
        <w:spacing w:after="0" w:line="276" w:lineRule="auto"/>
        <w:ind w:left="714" w:hanging="357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Annual premium increase notification from the insurer.</w:t>
      </w:r>
    </w:p>
    <w:p w14:paraId="1F682F07" w14:textId="5F7F4DC6" w:rsidR="00617CF1" w:rsidRDefault="00617CF1" w:rsidP="00617CF1">
      <w:pPr>
        <w:numPr>
          <w:ilvl w:val="0"/>
          <w:numId w:val="8"/>
        </w:numPr>
        <w:spacing w:after="0" w:line="276" w:lineRule="auto"/>
        <w:ind w:left="714" w:hanging="357"/>
        <w:rPr>
          <w:rFonts w:ascii="Inter Tight" w:hAnsi="Inter Tight" w:cs="Inter Tight"/>
        </w:rPr>
      </w:pPr>
      <w:r w:rsidRPr="008A53EE">
        <w:rPr>
          <w:rFonts w:ascii="Inter Tight" w:hAnsi="Inter Tight" w:cs="Inter Tight"/>
        </w:rPr>
        <w:t xml:space="preserve">Adviser’s CRM flags a stepped premium approaching </w:t>
      </w:r>
      <w:r w:rsidR="00101333">
        <w:rPr>
          <w:rFonts w:ascii="Inter Tight" w:hAnsi="Inter Tight" w:cs="Inter Tight"/>
        </w:rPr>
        <w:t xml:space="preserve">with </w:t>
      </w:r>
      <w:r w:rsidRPr="008A53EE">
        <w:rPr>
          <w:rFonts w:ascii="Inter Tight" w:hAnsi="Inter Tight" w:cs="Inter Tight"/>
        </w:rPr>
        <w:t>a significant jump.</w:t>
      </w:r>
    </w:p>
    <w:p w14:paraId="7AE0D7A0" w14:textId="5D3495EC" w:rsidR="00617CF1" w:rsidRPr="008A53EE" w:rsidRDefault="00617CF1" w:rsidP="00617CF1">
      <w:pPr>
        <w:numPr>
          <w:ilvl w:val="0"/>
          <w:numId w:val="8"/>
        </w:numPr>
        <w:spacing w:after="0" w:line="276" w:lineRule="auto"/>
        <w:ind w:left="714" w:hanging="357"/>
        <w:rPr>
          <w:rFonts w:ascii="Inter Tight" w:hAnsi="Inter Tight" w:cs="Inter Tight"/>
        </w:rPr>
      </w:pPr>
      <w:r>
        <w:rPr>
          <w:rFonts w:ascii="Inter Tight" w:hAnsi="Inter Tight" w:cs="Inter Tight"/>
        </w:rPr>
        <w:t xml:space="preserve">Client’s </w:t>
      </w:r>
      <w:r w:rsidR="000D7CE7">
        <w:rPr>
          <w:rFonts w:ascii="Inter Tight" w:hAnsi="Inter Tight" w:cs="Inter Tight"/>
        </w:rPr>
        <w:t>variable (</w:t>
      </w:r>
      <w:r>
        <w:rPr>
          <w:rFonts w:ascii="Inter Tight" w:hAnsi="Inter Tight" w:cs="Inter Tight"/>
        </w:rPr>
        <w:t>level</w:t>
      </w:r>
      <w:r w:rsidR="000D7CE7">
        <w:rPr>
          <w:rFonts w:ascii="Inter Tight" w:hAnsi="Inter Tight" w:cs="Inter Tight"/>
        </w:rPr>
        <w:t>)</w:t>
      </w:r>
      <w:r>
        <w:rPr>
          <w:rFonts w:ascii="Inter Tight" w:hAnsi="Inter Tight" w:cs="Inter Tight"/>
        </w:rPr>
        <w:t xml:space="preserve"> premium is changing to </w:t>
      </w:r>
      <w:r w:rsidR="000D7CE7">
        <w:rPr>
          <w:rFonts w:ascii="Inter Tight" w:hAnsi="Inter Tight" w:cs="Inter Tight"/>
        </w:rPr>
        <w:t>variable</w:t>
      </w:r>
      <w:r w:rsidR="003A3BE9">
        <w:rPr>
          <w:rFonts w:ascii="Inter Tight" w:hAnsi="Inter Tight" w:cs="Inter Tight"/>
        </w:rPr>
        <w:t xml:space="preserve"> age-stepped (</w:t>
      </w:r>
      <w:r>
        <w:rPr>
          <w:rFonts w:ascii="Inter Tight" w:hAnsi="Inter Tight" w:cs="Inter Tight"/>
        </w:rPr>
        <w:t>stepped</w:t>
      </w:r>
      <w:r w:rsidR="003A3BE9">
        <w:rPr>
          <w:rFonts w:ascii="Inter Tight" w:hAnsi="Inter Tight" w:cs="Inter Tight"/>
        </w:rPr>
        <w:t>) premium</w:t>
      </w:r>
      <w:r w:rsidR="00A9280B">
        <w:rPr>
          <w:rFonts w:ascii="Inter Tight" w:hAnsi="Inter Tight" w:cs="Inter Tight"/>
        </w:rPr>
        <w:t>.</w:t>
      </w:r>
    </w:p>
    <w:p w14:paraId="1EBD0089" w14:textId="77777777" w:rsidR="00617CF1" w:rsidRDefault="00617CF1" w:rsidP="00617CF1">
      <w:pPr>
        <w:numPr>
          <w:ilvl w:val="0"/>
          <w:numId w:val="8"/>
        </w:numPr>
        <w:spacing w:after="120" w:line="276" w:lineRule="auto"/>
        <w:rPr>
          <w:rFonts w:ascii="Inter Tight" w:hAnsi="Inter Tight" w:cs="Inter Tight"/>
        </w:rPr>
      </w:pPr>
      <w:r w:rsidRPr="008A53EE">
        <w:rPr>
          <w:rFonts w:ascii="Inter Tight" w:hAnsi="Inter Tight" w:cs="Inter Tight"/>
        </w:rPr>
        <w:t>Client has previously expressed concern about affordability.</w:t>
      </w:r>
    </w:p>
    <w:p w14:paraId="53CA5D1D" w14:textId="77777777" w:rsidR="00617CF1" w:rsidRPr="006A315A" w:rsidRDefault="00617CF1" w:rsidP="00617CF1">
      <w:pPr>
        <w:spacing w:after="120"/>
        <w:rPr>
          <w:rFonts w:ascii="Inter Tight" w:hAnsi="Inter Tight" w:cs="Inter Tight"/>
        </w:rPr>
      </w:pPr>
      <w:r w:rsidRPr="006A315A">
        <w:rPr>
          <w:rFonts w:ascii="Inter Tight" w:hAnsi="Inter Tight" w:cs="Inter Tight"/>
          <w:b/>
          <w:bCs/>
        </w:rPr>
        <w:t>Purpose</w:t>
      </w:r>
      <w:r w:rsidRPr="006A315A">
        <w:rPr>
          <w:rFonts w:ascii="Inter Tight" w:hAnsi="Inter Tight" w:cs="Inter Tight"/>
        </w:rPr>
        <w:t>:</w:t>
      </w:r>
    </w:p>
    <w:p w14:paraId="0E56294F" w14:textId="25D810AD" w:rsidR="00206301" w:rsidRPr="00DC6ECD" w:rsidRDefault="00617CF1" w:rsidP="00DC6ECD">
      <w:pPr>
        <w:spacing w:after="120"/>
        <w:rPr>
          <w:rFonts w:ascii="Inter Tight" w:hAnsi="Inter Tight" w:cs="Inter Tight"/>
        </w:rPr>
      </w:pPr>
      <w:r w:rsidRPr="006A315A">
        <w:rPr>
          <w:rFonts w:ascii="Inter Tight" w:hAnsi="Inter Tight" w:cs="Inter Tight"/>
        </w:rPr>
        <w:t xml:space="preserve">To </w:t>
      </w:r>
      <w:r w:rsidRPr="006A315A">
        <w:rPr>
          <w:rFonts w:ascii="Inter Tight" w:hAnsi="Inter Tight" w:cs="Inter Tight"/>
          <w:b/>
          <w:bCs/>
        </w:rPr>
        <w:t>pre-empt cancellation or dissatisfaction</w:t>
      </w:r>
      <w:r w:rsidRPr="006A315A">
        <w:rPr>
          <w:rFonts w:ascii="Inter Tight" w:hAnsi="Inter Tight" w:cs="Inter Tight"/>
        </w:rPr>
        <w:t xml:space="preserve"> by offering cost-saving adjustments that preserve essential protection.</w:t>
      </w:r>
    </w:p>
    <w:p w14:paraId="7EB24A21" w14:textId="55A74D87" w:rsidR="00206301" w:rsidRPr="0066203C" w:rsidRDefault="00206301" w:rsidP="00206301">
      <w:pPr>
        <w:spacing w:before="120" w:after="120"/>
        <w:rPr>
          <w:rFonts w:ascii="Inter Tight" w:hAnsi="Inter Tight" w:cs="Inter Tight"/>
        </w:rPr>
      </w:pPr>
      <w:r w:rsidRPr="0066203C">
        <w:rPr>
          <w:rFonts w:ascii="Inter Tight" w:hAnsi="Inter Tight" w:cs="Inter Tight"/>
          <w:b/>
          <w:bCs/>
        </w:rPr>
        <w:t>Things to consider:</w:t>
      </w:r>
      <w:r w:rsidRPr="0066203C">
        <w:rPr>
          <w:rFonts w:ascii="Inter Tight" w:hAnsi="Inter Tight" w:cs="Inter Tight"/>
        </w:rPr>
        <w:t xml:space="preserve"> </w:t>
      </w:r>
    </w:p>
    <w:p w14:paraId="01995D67" w14:textId="4B640445" w:rsidR="00B93274" w:rsidRPr="007D0421" w:rsidRDefault="00206301" w:rsidP="00DC6ECD">
      <w:pPr>
        <w:pStyle w:val="ListParagraph"/>
        <w:numPr>
          <w:ilvl w:val="0"/>
          <w:numId w:val="14"/>
        </w:numPr>
        <w:spacing w:before="120" w:after="120"/>
        <w:rPr>
          <w:rFonts w:ascii="Inter Tight" w:hAnsi="Inter Tight" w:cs="Inter Tight"/>
        </w:rPr>
      </w:pPr>
      <w:r>
        <w:rPr>
          <w:rFonts w:ascii="Inter Tight" w:hAnsi="Inter Tight" w:cs="Inter Tight"/>
        </w:rPr>
        <w:t xml:space="preserve">When you send these emails you should include a general advice disclaimer. Here is an example for you to use: </w:t>
      </w:r>
    </w:p>
    <w:p w14:paraId="010E159F" w14:textId="77777777" w:rsidR="0025093B" w:rsidRPr="00004DD7" w:rsidRDefault="0025093B" w:rsidP="0025093B">
      <w:pPr>
        <w:spacing w:before="120" w:after="120"/>
        <w:ind w:left="1440"/>
        <w:rPr>
          <w:rFonts w:ascii="Inter Tight" w:hAnsi="Inter Tight" w:cs="Inter Tight"/>
        </w:rPr>
      </w:pPr>
      <w:r w:rsidRPr="00004DD7">
        <w:rPr>
          <w:rFonts w:ascii="Inter Tight" w:hAnsi="Inter Tight" w:cs="Inter Tight"/>
          <w:i/>
          <w:iCs/>
          <w:sz w:val="20"/>
          <w:szCs w:val="20"/>
        </w:rPr>
        <w:t>[AFSL holder Ltd ABN 12 345 678 910 AFSL 987654]</w:t>
      </w:r>
      <w:r w:rsidRPr="00004DD7">
        <w:rPr>
          <w:rFonts w:ascii="Inter Tight" w:hAnsi="Inter Tight" w:cs="Inter Tight"/>
          <w:sz w:val="20"/>
          <w:szCs w:val="20"/>
        </w:rPr>
        <w:t xml:space="preserve"> is the issuer of this material and responsible for its content.  Any advice it contains has been prepared without </w:t>
      </w:r>
      <w:proofErr w:type="gramStart"/>
      <w:r w:rsidRPr="00004DD7">
        <w:rPr>
          <w:rFonts w:ascii="Inter Tight" w:hAnsi="Inter Tight" w:cs="Inter Tight"/>
          <w:sz w:val="20"/>
          <w:szCs w:val="20"/>
        </w:rPr>
        <w:t>taking into account</w:t>
      </w:r>
      <w:proofErr w:type="gramEnd"/>
      <w:r w:rsidRPr="00004DD7">
        <w:rPr>
          <w:rFonts w:ascii="Inter Tight" w:hAnsi="Inter Tight" w:cs="Inter Tight"/>
          <w:sz w:val="20"/>
          <w:szCs w:val="20"/>
        </w:rPr>
        <w:t xml:space="preserve"> your objectives, financial situation or needs. Before acting on anything in this material, you should consider whether it is appropriate for your circumstances</w:t>
      </w:r>
      <w:r>
        <w:rPr>
          <w:rFonts w:ascii="Inter Tight" w:hAnsi="Inter Tight" w:cs="Inter Tight"/>
          <w:sz w:val="20"/>
          <w:szCs w:val="20"/>
        </w:rPr>
        <w:t>.</w:t>
      </w:r>
    </w:p>
    <w:p w14:paraId="0D9CEE2F" w14:textId="77777777" w:rsidR="0025093B" w:rsidRPr="00435645" w:rsidRDefault="0025093B" w:rsidP="00435645">
      <w:pPr>
        <w:spacing w:before="120" w:after="120"/>
        <w:ind w:left="360"/>
        <w:rPr>
          <w:rFonts w:ascii="Inter Tight" w:hAnsi="Inter Tight" w:cs="Inter Tight"/>
        </w:rPr>
      </w:pPr>
    </w:p>
    <w:tbl>
      <w:tblPr>
        <w:tblStyle w:val="TableGrid"/>
        <w:tblpPr w:leftFromText="180" w:rightFromText="180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2C43" w14:paraId="3C6AA0DC" w14:textId="77777777" w:rsidTr="00C52C43">
        <w:tc>
          <w:tcPr>
            <w:tcW w:w="9016" w:type="dxa"/>
          </w:tcPr>
          <w:p w14:paraId="446D4B71" w14:textId="52EFAE49" w:rsidR="00C52C43" w:rsidRPr="004B613A" w:rsidRDefault="00C52C43" w:rsidP="00C52C43">
            <w:pPr>
              <w:spacing w:after="120"/>
              <w:rPr>
                <w:rFonts w:ascii="Inter Tight" w:hAnsi="Inter Tight" w:cs="Inter Tight"/>
                <w:b/>
                <w:bCs/>
              </w:rPr>
            </w:pPr>
            <w:r w:rsidRPr="004B613A">
              <w:rPr>
                <w:rFonts w:ascii="Inter Tight" w:hAnsi="Inter Tight" w:cs="Inter Tight"/>
                <w:b/>
                <w:bCs/>
              </w:rPr>
              <w:t>Explaining why premiums go up</w:t>
            </w:r>
            <w:r>
              <w:rPr>
                <w:rFonts w:ascii="Inter Tight" w:hAnsi="Inter Tight" w:cs="Inter Tight"/>
                <w:b/>
                <w:bCs/>
              </w:rPr>
              <w:t xml:space="preserve"> with clients</w:t>
            </w:r>
          </w:p>
          <w:p w14:paraId="345B038E" w14:textId="3AED47D8" w:rsidR="0090351F" w:rsidRDefault="00C52C43" w:rsidP="00C52C43">
            <w:pPr>
              <w:spacing w:after="120"/>
              <w:rPr>
                <w:rFonts w:ascii="Inter Tight" w:hAnsi="Inter Tight" w:cs="Inter Tight"/>
              </w:rPr>
            </w:pPr>
            <w:r w:rsidRPr="00AC2D2D">
              <w:rPr>
                <w:rFonts w:ascii="Inter Tight" w:hAnsi="Inter Tight" w:cs="Inter Tight"/>
              </w:rPr>
              <w:t>Multiple factors contribute to the cost of your insurance premiums. These include how much cover you choose to take out as well as specific attributes such as age, gender</w:t>
            </w:r>
            <w:r w:rsidR="002A15C9">
              <w:rPr>
                <w:rFonts w:ascii="Inter Tight" w:hAnsi="Inter Tight" w:cs="Inter Tight"/>
              </w:rPr>
              <w:t>,</w:t>
            </w:r>
            <w:r w:rsidRPr="00AC2D2D">
              <w:rPr>
                <w:rFonts w:ascii="Inter Tight" w:hAnsi="Inter Tight" w:cs="Inter Tight"/>
              </w:rPr>
              <w:t xml:space="preserve"> and personal risk factors.</w:t>
            </w:r>
            <w:r>
              <w:rPr>
                <w:rFonts w:ascii="Inter Tight" w:hAnsi="Inter Tight" w:cs="Inter Tight"/>
              </w:rPr>
              <w:t xml:space="preserve"> </w:t>
            </w:r>
          </w:p>
          <w:p w14:paraId="2FF4068B" w14:textId="6BB241DF" w:rsidR="00C52C43" w:rsidRDefault="000953F0" w:rsidP="00C52C43">
            <w:pPr>
              <w:spacing w:after="120"/>
              <w:rPr>
                <w:rFonts w:ascii="Inter Tight" w:hAnsi="Inter Tight" w:cs="Inter Tight"/>
              </w:rPr>
            </w:pPr>
            <w:r>
              <w:rPr>
                <w:rFonts w:ascii="Inter Tight" w:hAnsi="Inter Tight" w:cs="Inter Tight"/>
              </w:rPr>
              <w:t xml:space="preserve">Some </w:t>
            </w:r>
            <w:r w:rsidR="00C52C43">
              <w:rPr>
                <w:rFonts w:ascii="Inter Tight" w:hAnsi="Inter Tight" w:cs="Inter Tight"/>
              </w:rPr>
              <w:t>key reasons why your life insurance premiums go up from year to year</w:t>
            </w:r>
            <w:r>
              <w:rPr>
                <w:rFonts w:ascii="Inter Tight" w:hAnsi="Inter Tight" w:cs="Inter Tight"/>
              </w:rPr>
              <w:t xml:space="preserve"> are</w:t>
            </w:r>
            <w:r w:rsidR="00C52C43">
              <w:rPr>
                <w:rFonts w:ascii="Inter Tight" w:hAnsi="Inter Tight" w:cs="Inter Tight"/>
              </w:rPr>
              <w:t>:</w:t>
            </w:r>
          </w:p>
          <w:p w14:paraId="455E2933" w14:textId="0DCD097E" w:rsidR="00C52C43" w:rsidRDefault="0090351F" w:rsidP="00DC6EC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Inter Tight" w:hAnsi="Inter Tight" w:cs="Inter Tight"/>
              </w:rPr>
            </w:pPr>
            <w:r>
              <w:rPr>
                <w:rFonts w:ascii="Inter Tight" w:hAnsi="Inter Tight" w:cs="Inter Tight"/>
              </w:rPr>
              <w:t>Automatic i</w:t>
            </w:r>
            <w:r w:rsidR="00F54F22">
              <w:rPr>
                <w:rFonts w:ascii="Inter Tight" w:hAnsi="Inter Tight" w:cs="Inter Tight"/>
              </w:rPr>
              <w:t xml:space="preserve">nflation </w:t>
            </w:r>
            <w:r w:rsidR="00C52C43">
              <w:rPr>
                <w:rFonts w:ascii="Inter Tight" w:hAnsi="Inter Tight" w:cs="Inter Tight"/>
              </w:rPr>
              <w:t xml:space="preserve">increases </w:t>
            </w:r>
            <w:r w:rsidR="00B00186">
              <w:rPr>
                <w:rFonts w:ascii="Inter Tight" w:hAnsi="Inter Tight" w:cs="Inter Tight"/>
              </w:rPr>
              <w:t xml:space="preserve">– your policy </w:t>
            </w:r>
            <w:r w:rsidR="0086127E">
              <w:rPr>
                <w:rFonts w:ascii="Inter Tight" w:hAnsi="Inter Tight" w:cs="Inter Tight"/>
              </w:rPr>
              <w:t>may</w:t>
            </w:r>
            <w:r w:rsidR="00B00186">
              <w:rPr>
                <w:rFonts w:ascii="Inter Tight" w:hAnsi="Inter Tight" w:cs="Inter Tight"/>
              </w:rPr>
              <w:t xml:space="preserve"> </w:t>
            </w:r>
            <w:r w:rsidR="003C72E0">
              <w:rPr>
                <w:rFonts w:ascii="Inter Tight" w:hAnsi="Inter Tight" w:cs="Inter Tight"/>
              </w:rPr>
              <w:t xml:space="preserve">have a feature which increases </w:t>
            </w:r>
            <w:r w:rsidR="0036428B">
              <w:rPr>
                <w:rFonts w:ascii="Inter Tight" w:hAnsi="Inter Tight" w:cs="Inter Tight"/>
              </w:rPr>
              <w:t>the amount you</w:t>
            </w:r>
            <w:r w:rsidR="001A602A">
              <w:rPr>
                <w:rFonts w:ascii="Inter Tight" w:hAnsi="Inter Tight" w:cs="Inter Tight"/>
              </w:rPr>
              <w:t>’</w:t>
            </w:r>
            <w:r w:rsidR="0036428B">
              <w:rPr>
                <w:rFonts w:ascii="Inter Tight" w:hAnsi="Inter Tight" w:cs="Inter Tight"/>
              </w:rPr>
              <w:t xml:space="preserve">re insured for </w:t>
            </w:r>
            <w:r w:rsidR="003C72E0">
              <w:rPr>
                <w:rFonts w:ascii="Inter Tight" w:hAnsi="Inter Tight" w:cs="Inter Tight"/>
              </w:rPr>
              <w:t>each year in line with inflation</w:t>
            </w:r>
          </w:p>
          <w:p w14:paraId="55329AA1" w14:textId="43EBC37E" w:rsidR="00E408B1" w:rsidRPr="00DC6ECD" w:rsidRDefault="00C52C43" w:rsidP="00DC6EC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Inter Tight" w:hAnsi="Inter Tight" w:cs="Inter Tight"/>
              </w:rPr>
            </w:pPr>
            <w:r>
              <w:rPr>
                <w:rFonts w:ascii="Inter Tight" w:hAnsi="Inter Tight" w:cs="Inter Tight"/>
              </w:rPr>
              <w:t xml:space="preserve">Your premium </w:t>
            </w:r>
            <w:r w:rsidR="00A12CF4">
              <w:rPr>
                <w:rFonts w:ascii="Inter Tight" w:hAnsi="Inter Tight" w:cs="Inter Tight"/>
              </w:rPr>
              <w:t xml:space="preserve">structure </w:t>
            </w:r>
            <w:r w:rsidR="00234D8B">
              <w:rPr>
                <w:rFonts w:ascii="Inter Tight" w:hAnsi="Inter Tight" w:cs="Inter Tight"/>
              </w:rPr>
              <w:t>–</w:t>
            </w:r>
            <w:r w:rsidR="00F22308">
              <w:rPr>
                <w:rFonts w:ascii="Inter Tight" w:hAnsi="Inter Tight" w:cs="Inter Tight"/>
              </w:rPr>
              <w:t xml:space="preserve"> </w:t>
            </w:r>
            <w:r w:rsidR="00082D49" w:rsidRPr="00082D49">
              <w:rPr>
                <w:rFonts w:ascii="Inter Tight" w:hAnsi="Inter Tight" w:cs="Inter Tight"/>
              </w:rPr>
              <w:t>variable age-stepped premium</w:t>
            </w:r>
            <w:r w:rsidR="002502DC">
              <w:rPr>
                <w:rFonts w:ascii="Inter Tight" w:hAnsi="Inter Tight" w:cs="Inter Tight"/>
              </w:rPr>
              <w:t>s</w:t>
            </w:r>
            <w:r w:rsidR="00082D49" w:rsidRPr="00082D49">
              <w:rPr>
                <w:rFonts w:ascii="Inter Tight" w:hAnsi="Inter Tight" w:cs="Inter Tight"/>
              </w:rPr>
              <w:t xml:space="preserve"> (</w:t>
            </w:r>
            <w:r w:rsidR="000C2281">
              <w:rPr>
                <w:rFonts w:ascii="Inter Tight" w:hAnsi="Inter Tight" w:cs="Inter Tight"/>
              </w:rPr>
              <w:t>also known as</w:t>
            </w:r>
            <w:r w:rsidR="00082D49" w:rsidRPr="00082D49">
              <w:rPr>
                <w:rFonts w:ascii="Inter Tight" w:hAnsi="Inter Tight" w:cs="Inter Tight"/>
              </w:rPr>
              <w:t xml:space="preserve"> </w:t>
            </w:r>
            <w:r w:rsidR="00082D49" w:rsidRPr="00445F7B">
              <w:rPr>
                <w:rFonts w:ascii="Inter Tight" w:hAnsi="Inter Tight" w:cs="Inter Tight"/>
                <w:i/>
                <w:iCs/>
              </w:rPr>
              <w:t>stepped premium</w:t>
            </w:r>
            <w:r w:rsidR="002502DC" w:rsidRPr="00445F7B">
              <w:rPr>
                <w:rFonts w:ascii="Inter Tight" w:hAnsi="Inter Tight" w:cs="Inter Tight"/>
                <w:i/>
                <w:iCs/>
              </w:rPr>
              <w:t>s</w:t>
            </w:r>
            <w:r w:rsidR="00082D49" w:rsidRPr="00082D49">
              <w:rPr>
                <w:rFonts w:ascii="Inter Tight" w:hAnsi="Inter Tight" w:cs="Inter Tight"/>
              </w:rPr>
              <w:t>) increase</w:t>
            </w:r>
            <w:r w:rsidR="00D507EC">
              <w:rPr>
                <w:rFonts w:ascii="Inter Tight" w:hAnsi="Inter Tight" w:cs="Inter Tight"/>
              </w:rPr>
              <w:t xml:space="preserve"> </w:t>
            </w:r>
            <w:r w:rsidR="007B1F75">
              <w:rPr>
                <w:rFonts w:ascii="Inter Tight" w:hAnsi="Inter Tight" w:cs="Inter Tight"/>
              </w:rPr>
              <w:t xml:space="preserve">each year </w:t>
            </w:r>
            <w:r w:rsidR="002502DC">
              <w:rPr>
                <w:rFonts w:ascii="Inter Tight" w:hAnsi="Inter Tight" w:cs="Inter Tight"/>
              </w:rPr>
              <w:t>to reflect the likelihood of you claiming as you age</w:t>
            </w:r>
            <w:r w:rsidR="00234D8B">
              <w:rPr>
                <w:rFonts w:ascii="Inter Tight" w:hAnsi="Inter Tight" w:cs="Inter Tight"/>
              </w:rPr>
              <w:t xml:space="preserve">. </w:t>
            </w:r>
            <w:r w:rsidR="002502DC">
              <w:rPr>
                <w:rFonts w:ascii="Inter Tight" w:hAnsi="Inter Tight" w:cs="Inter Tight"/>
              </w:rPr>
              <w:t>V</w:t>
            </w:r>
            <w:r w:rsidR="007F5CF8" w:rsidRPr="00082D49">
              <w:rPr>
                <w:rFonts w:ascii="Inter Tight" w:hAnsi="Inter Tight" w:cs="Inter Tight"/>
              </w:rPr>
              <w:t>ariable premium</w:t>
            </w:r>
            <w:r w:rsidR="002502DC">
              <w:rPr>
                <w:rFonts w:ascii="Inter Tight" w:hAnsi="Inter Tight" w:cs="Inter Tight"/>
              </w:rPr>
              <w:t>s</w:t>
            </w:r>
            <w:r w:rsidR="007F5CF8" w:rsidRPr="00082D49">
              <w:rPr>
                <w:rFonts w:ascii="Inter Tight" w:hAnsi="Inter Tight" w:cs="Inter Tight"/>
              </w:rPr>
              <w:t xml:space="preserve"> (</w:t>
            </w:r>
            <w:r w:rsidR="002502DC">
              <w:rPr>
                <w:rFonts w:ascii="Inter Tight" w:hAnsi="Inter Tight" w:cs="Inter Tight"/>
              </w:rPr>
              <w:t xml:space="preserve">also known </w:t>
            </w:r>
            <w:r w:rsidR="007F5CF8" w:rsidRPr="00082D49">
              <w:rPr>
                <w:rFonts w:ascii="Inter Tight" w:hAnsi="Inter Tight" w:cs="Inter Tight"/>
              </w:rPr>
              <w:t xml:space="preserve">as </w:t>
            </w:r>
            <w:r w:rsidR="007F5CF8" w:rsidRPr="00445F7B">
              <w:rPr>
                <w:rFonts w:ascii="Inter Tight" w:hAnsi="Inter Tight" w:cs="Inter Tight"/>
                <w:i/>
                <w:iCs/>
              </w:rPr>
              <w:t>level premium</w:t>
            </w:r>
            <w:r w:rsidR="002502DC" w:rsidRPr="00445F7B">
              <w:rPr>
                <w:rFonts w:ascii="Inter Tight" w:hAnsi="Inter Tight" w:cs="Inter Tight"/>
                <w:i/>
                <w:iCs/>
              </w:rPr>
              <w:t>s</w:t>
            </w:r>
            <w:r w:rsidR="007F5CF8" w:rsidRPr="00082D49">
              <w:rPr>
                <w:rFonts w:ascii="Inter Tight" w:hAnsi="Inter Tight" w:cs="Inter Tight"/>
              </w:rPr>
              <w:t>)</w:t>
            </w:r>
            <w:r w:rsidR="00C03AD9">
              <w:rPr>
                <w:rFonts w:ascii="Inter Tight" w:hAnsi="Inter Tight" w:cs="Inter Tight"/>
              </w:rPr>
              <w:t xml:space="preserve"> spread the </w:t>
            </w:r>
            <w:r w:rsidR="000C0CA8">
              <w:rPr>
                <w:rFonts w:ascii="Inter Tight" w:hAnsi="Inter Tight" w:cs="Inter Tight"/>
              </w:rPr>
              <w:t>cost across several</w:t>
            </w:r>
            <w:r w:rsidR="007F5CF8">
              <w:rPr>
                <w:rFonts w:ascii="Inter Tight" w:hAnsi="Inter Tight" w:cs="Inter Tight"/>
              </w:rPr>
              <w:t xml:space="preserve"> years, </w:t>
            </w:r>
            <w:r w:rsidR="000C0CA8">
              <w:rPr>
                <w:rFonts w:ascii="Inter Tight" w:hAnsi="Inter Tight" w:cs="Inter Tight"/>
              </w:rPr>
              <w:t>helping you</w:t>
            </w:r>
            <w:r w:rsidR="007F5CF8">
              <w:rPr>
                <w:rFonts w:ascii="Inter Tight" w:hAnsi="Inter Tight" w:cs="Inter Tight"/>
              </w:rPr>
              <w:t xml:space="preserve"> avoid increases </w:t>
            </w:r>
            <w:r w:rsidR="000C0CA8">
              <w:rPr>
                <w:rFonts w:ascii="Inter Tight" w:hAnsi="Inter Tight" w:cs="Inter Tight"/>
              </w:rPr>
              <w:t>linked to getting older</w:t>
            </w:r>
            <w:r w:rsidR="007F5CF8" w:rsidRPr="00082D49">
              <w:rPr>
                <w:rFonts w:ascii="Inter Tight" w:hAnsi="Inter Tight" w:cs="Inter Tight"/>
              </w:rPr>
              <w:t xml:space="preserve">. </w:t>
            </w:r>
            <w:r w:rsidR="00082D49" w:rsidRPr="00082D49">
              <w:rPr>
                <w:rFonts w:ascii="Inter Tight" w:hAnsi="Inter Tight" w:cs="Inter Tight"/>
              </w:rPr>
              <w:t xml:space="preserve">In some cases, </w:t>
            </w:r>
            <w:r w:rsidR="00E218AC">
              <w:rPr>
                <w:rFonts w:ascii="Inter Tight" w:hAnsi="Inter Tight" w:cs="Inter Tight"/>
              </w:rPr>
              <w:t>variable</w:t>
            </w:r>
            <w:r w:rsidR="00E218AC" w:rsidRPr="00082D49">
              <w:rPr>
                <w:rFonts w:ascii="Inter Tight" w:hAnsi="Inter Tight" w:cs="Inter Tight"/>
              </w:rPr>
              <w:t xml:space="preserve"> </w:t>
            </w:r>
            <w:r w:rsidR="00082D49" w:rsidRPr="00082D49">
              <w:rPr>
                <w:rFonts w:ascii="Inter Tight" w:hAnsi="Inter Tight" w:cs="Inter Tight"/>
              </w:rPr>
              <w:t xml:space="preserve">premiums may convert to </w:t>
            </w:r>
            <w:r w:rsidR="00E218AC">
              <w:rPr>
                <w:rFonts w:ascii="Inter Tight" w:hAnsi="Inter Tight" w:cs="Inter Tight"/>
              </w:rPr>
              <w:t>variable age-</w:t>
            </w:r>
            <w:r w:rsidR="00082D49" w:rsidRPr="00082D49">
              <w:rPr>
                <w:rFonts w:ascii="Inter Tight" w:hAnsi="Inter Tight" w:cs="Inter Tight"/>
              </w:rPr>
              <w:t xml:space="preserve">stepped premiums once you reach a certain age </w:t>
            </w:r>
          </w:p>
          <w:p w14:paraId="3FABC9D4" w14:textId="4CC1955A" w:rsidR="00C6649E" w:rsidRPr="00DC6ECD" w:rsidRDefault="0088125D" w:rsidP="00DC6EC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Inter Tight" w:hAnsi="Inter Tight" w:cs="Inter Tight"/>
              </w:rPr>
            </w:pPr>
            <w:r w:rsidRPr="00DC6ECD">
              <w:rPr>
                <w:rFonts w:ascii="Inter Tight" w:hAnsi="Inter Tight" w:cs="Inter Tight"/>
              </w:rPr>
              <w:t>Adjustment of standard premium rates</w:t>
            </w:r>
            <w:r w:rsidR="00DE059F">
              <w:rPr>
                <w:rFonts w:ascii="Inter Tight" w:hAnsi="Inter Tight" w:cs="Inter Tight"/>
              </w:rPr>
              <w:t xml:space="preserve"> (repricing)</w:t>
            </w:r>
            <w:r>
              <w:rPr>
                <w:rFonts w:ascii="Inter Tight" w:hAnsi="Inter Tight" w:cs="Inter Tight"/>
              </w:rPr>
              <w:t xml:space="preserve"> </w:t>
            </w:r>
            <w:r w:rsidR="001F3EB3">
              <w:rPr>
                <w:rFonts w:ascii="Inter Tight" w:hAnsi="Inter Tight" w:cs="Inter Tight"/>
              </w:rPr>
              <w:t xml:space="preserve">– your insurer may adjust their premium rates </w:t>
            </w:r>
            <w:r>
              <w:rPr>
                <w:rFonts w:ascii="Inter Tight" w:hAnsi="Inter Tight" w:cs="Inter Tight"/>
              </w:rPr>
              <w:t>to make sure the</w:t>
            </w:r>
            <w:r w:rsidR="001F3EB3">
              <w:rPr>
                <w:rFonts w:ascii="Inter Tight" w:hAnsi="Inter Tight" w:cs="Inter Tight"/>
              </w:rPr>
              <w:t xml:space="preserve">y </w:t>
            </w:r>
            <w:r>
              <w:rPr>
                <w:rFonts w:ascii="Inter Tight" w:hAnsi="Inter Tight" w:cs="Inter Tight"/>
              </w:rPr>
              <w:t xml:space="preserve">can continue to support </w:t>
            </w:r>
            <w:r w:rsidR="00C6649E">
              <w:rPr>
                <w:rFonts w:ascii="Inter Tight" w:hAnsi="Inter Tight" w:cs="Inter Tight"/>
              </w:rPr>
              <w:t xml:space="preserve">future </w:t>
            </w:r>
            <w:r>
              <w:rPr>
                <w:rFonts w:ascii="Inter Tight" w:hAnsi="Inter Tight" w:cs="Inter Tight"/>
              </w:rPr>
              <w:t>claims</w:t>
            </w:r>
            <w:r w:rsidR="00E408B1">
              <w:rPr>
                <w:rFonts w:ascii="Inter Tight" w:hAnsi="Inter Tight" w:cs="Inter Tight"/>
              </w:rPr>
              <w:t xml:space="preserve"> and</w:t>
            </w:r>
            <w:r w:rsidR="00C6649E">
              <w:rPr>
                <w:rFonts w:ascii="Inter Tight" w:hAnsi="Inter Tight" w:cs="Inter Tight"/>
              </w:rPr>
              <w:t xml:space="preserve"> cover costs of doing business</w:t>
            </w:r>
          </w:p>
        </w:tc>
      </w:tr>
    </w:tbl>
    <w:p w14:paraId="2F3D6FC2" w14:textId="26D85D86" w:rsidR="00717ACC" w:rsidRDefault="00717ACC" w:rsidP="00DC6ECD">
      <w:pPr>
        <w:pBdr>
          <w:bottom w:val="single" w:sz="6" w:space="1" w:color="auto"/>
        </w:pBdr>
        <w:spacing w:before="120" w:after="120"/>
        <w:rPr>
          <w:rFonts w:ascii="Inter Tight" w:hAnsi="Inter Tight" w:cs="Inter Tight"/>
        </w:rPr>
      </w:pPr>
    </w:p>
    <w:p w14:paraId="50621272" w14:textId="77777777" w:rsidR="009B3E59" w:rsidRPr="00DC6ECD" w:rsidRDefault="009B3E59" w:rsidP="00DC6ECD">
      <w:pPr>
        <w:pBdr>
          <w:bottom w:val="single" w:sz="6" w:space="1" w:color="auto"/>
        </w:pBdr>
        <w:spacing w:before="120" w:after="120"/>
        <w:rPr>
          <w:rFonts w:ascii="Inter Tight" w:hAnsi="Inter Tight" w:cs="Inter Tight"/>
        </w:rPr>
      </w:pPr>
    </w:p>
    <w:p w14:paraId="29A5AEF2" w14:textId="77777777" w:rsidR="00CE3C62" w:rsidRPr="00B548A1" w:rsidRDefault="00CE3C62" w:rsidP="7C5B06E4">
      <w:pPr>
        <w:pStyle w:val="IntenseQuote"/>
        <w:pBdr>
          <w:top w:val="none" w:sz="0" w:space="0" w:color="auto"/>
          <w:bottom w:val="none" w:sz="0" w:space="0" w:color="auto"/>
        </w:pBdr>
        <w:spacing w:before="120" w:after="120"/>
        <w:ind w:left="0" w:right="862"/>
        <w:jc w:val="left"/>
        <w:rPr>
          <w:rFonts w:ascii="Inter Tight" w:hAnsi="Inter Tight" w:cs="Inter Tight"/>
          <w:i w:val="0"/>
          <w:iCs w:val="0"/>
          <w:color w:val="auto"/>
        </w:rPr>
      </w:pPr>
      <w:r w:rsidRPr="7C5B06E4">
        <w:rPr>
          <w:rFonts w:ascii="Inter Tight" w:hAnsi="Inter Tight" w:cs="Inter Tight"/>
          <w:b/>
          <w:bCs/>
          <w:i w:val="0"/>
          <w:iCs w:val="0"/>
          <w:color w:val="auto"/>
        </w:rPr>
        <w:t>Subject line options</w:t>
      </w:r>
      <w:r w:rsidRPr="7C5B06E4">
        <w:rPr>
          <w:rFonts w:ascii="Inter Tight" w:hAnsi="Inter Tight" w:cs="Inter Tight"/>
          <w:i w:val="0"/>
          <w:iCs w:val="0"/>
          <w:color w:val="auto"/>
        </w:rPr>
        <w:t>:</w:t>
      </w:r>
    </w:p>
    <w:p w14:paraId="1314377C" w14:textId="21E1DB48" w:rsidR="00617CF1" w:rsidRPr="0015600D" w:rsidRDefault="00617CF1" w:rsidP="00DC6ECD">
      <w:pPr>
        <w:pStyle w:val="IntenseQuote"/>
        <w:pBdr>
          <w:top w:val="none" w:sz="0" w:space="0" w:color="auto"/>
          <w:bottom w:val="none" w:sz="0" w:space="0" w:color="auto"/>
        </w:pBdr>
        <w:spacing w:before="120" w:after="120"/>
        <w:ind w:left="648" w:right="862"/>
        <w:jc w:val="left"/>
        <w:rPr>
          <w:rFonts w:ascii="Inter Tight" w:hAnsi="Inter Tight" w:cs="Inter Tight"/>
          <w:b/>
          <w:bCs/>
          <w:color w:val="156082" w:themeColor="accent1"/>
        </w:rPr>
      </w:pPr>
      <w:r w:rsidRPr="7C5B06E4">
        <w:rPr>
          <w:rFonts w:ascii="Inter Tight" w:hAnsi="Inter Tight" w:cs="Inter Tight"/>
          <w:b/>
          <w:bCs/>
          <w:color w:val="156082" w:themeColor="accent1"/>
        </w:rPr>
        <w:t>Your premium is rising – but there are ways to manage it</w:t>
      </w:r>
    </w:p>
    <w:p w14:paraId="09A148EC" w14:textId="77777777" w:rsidR="00617CF1" w:rsidRPr="0015600D" w:rsidRDefault="00617CF1" w:rsidP="00617CF1">
      <w:pPr>
        <w:pStyle w:val="IntenseQuote"/>
        <w:pBdr>
          <w:top w:val="none" w:sz="0" w:space="0" w:color="auto"/>
          <w:bottom w:val="none" w:sz="0" w:space="0" w:color="auto"/>
        </w:pBdr>
        <w:spacing w:before="120" w:after="120"/>
        <w:ind w:left="648"/>
        <w:jc w:val="left"/>
        <w:rPr>
          <w:rFonts w:ascii="Inter Tight" w:hAnsi="Inter Tight" w:cs="Inter Tight"/>
          <w:b/>
          <w:bCs/>
          <w:color w:val="156082" w:themeColor="accent1"/>
        </w:rPr>
      </w:pPr>
      <w:r>
        <w:rPr>
          <w:rFonts w:ascii="Inter Tight" w:hAnsi="Inter Tight" w:cs="Inter Tight"/>
          <w:b/>
          <w:bCs/>
          <w:color w:val="156082" w:themeColor="accent1"/>
        </w:rPr>
        <w:t>Want to reduce your premium without losing your cover?</w:t>
      </w:r>
      <w:r w:rsidRPr="0015600D">
        <w:rPr>
          <w:rFonts w:ascii="Inter Tight" w:hAnsi="Inter Tight" w:cs="Inter Tight"/>
          <w:b/>
          <w:bCs/>
          <w:color w:val="156082" w:themeColor="accent1"/>
        </w:rPr>
        <w:t xml:space="preserve"> </w:t>
      </w:r>
    </w:p>
    <w:p w14:paraId="44C763FC" w14:textId="77777777" w:rsidR="0056402D" w:rsidRDefault="00617CF1" w:rsidP="0056402D">
      <w:pPr>
        <w:pStyle w:val="IntenseQuote"/>
        <w:pBdr>
          <w:top w:val="none" w:sz="0" w:space="0" w:color="auto"/>
          <w:bottom w:val="none" w:sz="0" w:space="0" w:color="auto"/>
        </w:pBdr>
        <w:spacing w:before="120" w:after="120"/>
        <w:ind w:left="648"/>
        <w:jc w:val="left"/>
        <w:rPr>
          <w:rFonts w:ascii="Inter Tight" w:hAnsi="Inter Tight" w:cs="Inter Tight"/>
          <w:b/>
          <w:bCs/>
          <w:color w:val="156082" w:themeColor="accent1"/>
        </w:rPr>
      </w:pPr>
      <w:r w:rsidRPr="71DFCB96">
        <w:rPr>
          <w:rFonts w:ascii="Inter Tight" w:hAnsi="Inter Tight" w:cs="Inter Tight"/>
          <w:b/>
          <w:bCs/>
          <w:color w:val="156082" w:themeColor="accent1"/>
        </w:rPr>
        <w:t xml:space="preserve">Let’s chat about your </w:t>
      </w:r>
      <w:r w:rsidR="009603FF" w:rsidRPr="71DFCB96">
        <w:rPr>
          <w:rFonts w:ascii="Inter Tight" w:hAnsi="Inter Tight" w:cs="Inter Tight"/>
          <w:b/>
          <w:bCs/>
          <w:color w:val="156082" w:themeColor="accent1"/>
        </w:rPr>
        <w:t>premium</w:t>
      </w:r>
    </w:p>
    <w:p w14:paraId="16B89A48" w14:textId="47A29F55" w:rsidR="00044383" w:rsidRPr="0056402D" w:rsidRDefault="00044383" w:rsidP="0056402D">
      <w:pPr>
        <w:pStyle w:val="IntenseQuote"/>
        <w:pBdr>
          <w:top w:val="none" w:sz="0" w:space="0" w:color="auto"/>
          <w:bottom w:val="none" w:sz="0" w:space="0" w:color="auto"/>
        </w:pBdr>
        <w:spacing w:before="120" w:after="120"/>
        <w:ind w:left="648"/>
        <w:jc w:val="left"/>
        <w:rPr>
          <w:rFonts w:ascii="Inter Tight" w:hAnsi="Inter Tight" w:cs="Inter Tight"/>
          <w:b/>
          <w:bCs/>
          <w:color w:val="156082" w:themeColor="accent1"/>
        </w:rPr>
      </w:pPr>
      <w:r w:rsidRPr="0056402D">
        <w:rPr>
          <w:rFonts w:ascii="Inter Tight" w:hAnsi="Inter Tight" w:cs="Inter Tight"/>
          <w:b/>
          <w:bCs/>
          <w:color w:val="156082" w:themeColor="accent1"/>
        </w:rPr>
        <w:t>D</w:t>
      </w:r>
      <w:r w:rsidR="00FF0D9D" w:rsidRPr="0056402D">
        <w:rPr>
          <w:rFonts w:ascii="Inter Tight" w:hAnsi="Inter Tight" w:cs="Inter Tight"/>
          <w:b/>
          <w:bCs/>
          <w:color w:val="156082" w:themeColor="accent1"/>
        </w:rPr>
        <w:t xml:space="preserve">o you know </w:t>
      </w:r>
      <w:r w:rsidR="00765C15" w:rsidRPr="0056402D">
        <w:rPr>
          <w:rFonts w:ascii="Inter Tight" w:hAnsi="Inter Tight" w:cs="Inter Tight"/>
          <w:b/>
          <w:bCs/>
          <w:color w:val="156082" w:themeColor="accent1"/>
        </w:rPr>
        <w:t xml:space="preserve">how to control your </w:t>
      </w:r>
      <w:r w:rsidR="00E74EF4" w:rsidRPr="0056402D">
        <w:rPr>
          <w:rFonts w:ascii="Inter Tight" w:hAnsi="Inter Tight" w:cs="Inter Tight"/>
          <w:b/>
          <w:bCs/>
          <w:color w:val="156082" w:themeColor="accent1"/>
        </w:rPr>
        <w:t>life insurance premiums?</w:t>
      </w:r>
    </w:p>
    <w:p w14:paraId="77144736" w14:textId="77777777" w:rsidR="00617CF1" w:rsidRDefault="00617CF1" w:rsidP="00617CF1">
      <w:pPr>
        <w:spacing w:before="120" w:after="120"/>
        <w:rPr>
          <w:rFonts w:ascii="Inter Tight" w:hAnsi="Inter Tight" w:cs="Inter Tight"/>
        </w:rPr>
      </w:pPr>
      <w:r w:rsidRPr="007E1FE0">
        <w:rPr>
          <w:rFonts w:ascii="Inter Tight" w:hAnsi="Inter Tight" w:cs="Inter Tight"/>
        </w:rPr>
        <w:t xml:space="preserve">Hi </w:t>
      </w:r>
      <w:r w:rsidRPr="0015600D">
        <w:rPr>
          <w:rFonts w:ascii="Inter Tight" w:hAnsi="Inter Tight" w:cs="Inter Tight"/>
          <w:color w:val="EE0000"/>
        </w:rPr>
        <w:t>[Client’s First Name]</w:t>
      </w:r>
      <w:r w:rsidRPr="007E1FE0">
        <w:rPr>
          <w:rFonts w:ascii="Inter Tight" w:hAnsi="Inter Tight" w:cs="Inter Tight"/>
        </w:rPr>
        <w:t>,</w:t>
      </w:r>
    </w:p>
    <w:p w14:paraId="5FFCCBD1" w14:textId="77777777" w:rsidR="00617CF1" w:rsidRPr="007E1FE0" w:rsidRDefault="00617CF1" w:rsidP="00617CF1">
      <w:pPr>
        <w:spacing w:after="120"/>
        <w:rPr>
          <w:rFonts w:ascii="Inter Tight" w:hAnsi="Inter Tight" w:cs="Inter Tight"/>
          <w:b/>
          <w:bCs/>
          <w:color w:val="000000" w:themeColor="text1"/>
        </w:rPr>
      </w:pPr>
      <w:r w:rsidRPr="009D5571">
        <w:rPr>
          <w:rFonts w:ascii="Inter Tight" w:hAnsi="Inter Tight" w:cs="Inter Tight"/>
          <w:b/>
          <w:bCs/>
          <w:color w:val="000000" w:themeColor="text1"/>
        </w:rPr>
        <w:t xml:space="preserve">Your premiums are changing </w:t>
      </w:r>
    </w:p>
    <w:p w14:paraId="0023EBAB" w14:textId="417CDB25" w:rsidR="00617CF1" w:rsidRDefault="00617CF1" w:rsidP="00617CF1">
      <w:pPr>
        <w:spacing w:after="120"/>
        <w:rPr>
          <w:rFonts w:ascii="Inter Tight" w:hAnsi="Inter Tight" w:cs="Inter Tight"/>
        </w:rPr>
      </w:pPr>
      <w:r w:rsidRPr="71DFCB96">
        <w:rPr>
          <w:rFonts w:ascii="Inter Tight" w:hAnsi="Inter Tight" w:cs="Inter Tight"/>
          <w:color w:val="000000" w:themeColor="text1"/>
        </w:rPr>
        <w:t xml:space="preserve">I’ve reviewed your policy and noticed your insurance premiums are set to increase from </w:t>
      </w:r>
      <w:r w:rsidRPr="71DFCB96">
        <w:rPr>
          <w:rFonts w:ascii="Inter Tight" w:hAnsi="Inter Tight" w:cs="Inter Tight"/>
        </w:rPr>
        <w:t>$</w:t>
      </w:r>
      <w:r w:rsidRPr="71DFCB96">
        <w:rPr>
          <w:rFonts w:ascii="Inter Tight" w:hAnsi="Inter Tight" w:cs="Inter Tight"/>
          <w:color w:val="EE0000"/>
        </w:rPr>
        <w:t xml:space="preserve">&lt;amount&gt; </w:t>
      </w:r>
      <w:r w:rsidRPr="71DFCB96">
        <w:rPr>
          <w:rFonts w:ascii="Inter Tight" w:hAnsi="Inter Tight" w:cs="Inter Tight"/>
        </w:rPr>
        <w:t>to $</w:t>
      </w:r>
      <w:r w:rsidRPr="71DFCB96">
        <w:rPr>
          <w:rFonts w:ascii="Inter Tight" w:hAnsi="Inter Tight" w:cs="Inter Tight"/>
          <w:color w:val="EE0000"/>
        </w:rPr>
        <w:t xml:space="preserve">&lt;amount&gt; </w:t>
      </w:r>
      <w:r w:rsidRPr="71DFCB96">
        <w:rPr>
          <w:rFonts w:ascii="Inter Tight" w:hAnsi="Inter Tight" w:cs="Inter Tight"/>
        </w:rPr>
        <w:t xml:space="preserve">on </w:t>
      </w:r>
      <w:r w:rsidRPr="71DFCB96">
        <w:rPr>
          <w:rFonts w:ascii="Inter Tight" w:hAnsi="Inter Tight" w:cs="Inter Tight"/>
          <w:color w:val="EE0000"/>
        </w:rPr>
        <w:t>&lt;date&gt;</w:t>
      </w:r>
      <w:r w:rsidRPr="71DFCB96">
        <w:rPr>
          <w:rFonts w:ascii="Inter Tight" w:hAnsi="Inter Tight" w:cs="Inter Tight"/>
        </w:rPr>
        <w:t xml:space="preserve">. If </w:t>
      </w:r>
      <w:r w:rsidR="00A266C3" w:rsidRPr="71DFCB96">
        <w:rPr>
          <w:rFonts w:ascii="Inter Tight" w:hAnsi="Inter Tight" w:cs="Inter Tight"/>
        </w:rPr>
        <w:t xml:space="preserve">you’re concerned about </w:t>
      </w:r>
      <w:r w:rsidRPr="71DFCB96">
        <w:rPr>
          <w:rFonts w:ascii="Inter Tight" w:hAnsi="Inter Tight" w:cs="Inter Tight"/>
        </w:rPr>
        <w:t xml:space="preserve">this change, </w:t>
      </w:r>
      <w:r w:rsidR="000364CB" w:rsidRPr="71DFCB96">
        <w:rPr>
          <w:rFonts w:ascii="Inter Tight" w:hAnsi="Inter Tight" w:cs="Inter Tight"/>
        </w:rPr>
        <w:t xml:space="preserve">let’s discuss some of the </w:t>
      </w:r>
      <w:r w:rsidRPr="71DFCB96">
        <w:rPr>
          <w:rFonts w:ascii="Inter Tight" w:hAnsi="Inter Tight" w:cs="Inter Tight"/>
        </w:rPr>
        <w:t xml:space="preserve">adjustments we can </w:t>
      </w:r>
      <w:r w:rsidR="000364CB" w:rsidRPr="71DFCB96">
        <w:rPr>
          <w:rFonts w:ascii="Inter Tight" w:hAnsi="Inter Tight" w:cs="Inter Tight"/>
        </w:rPr>
        <w:t>make to keep you</w:t>
      </w:r>
      <w:r w:rsidR="00C22F06" w:rsidRPr="71DFCB96">
        <w:rPr>
          <w:rFonts w:ascii="Inter Tight" w:hAnsi="Inter Tight" w:cs="Inter Tight"/>
        </w:rPr>
        <w:t>r</w:t>
      </w:r>
      <w:r w:rsidR="000364CB" w:rsidRPr="71DFCB96">
        <w:rPr>
          <w:rFonts w:ascii="Inter Tight" w:hAnsi="Inter Tight" w:cs="Inter Tight"/>
        </w:rPr>
        <w:t xml:space="preserve"> </w:t>
      </w:r>
      <w:r w:rsidR="00C22F06" w:rsidRPr="71DFCB96">
        <w:rPr>
          <w:rFonts w:ascii="Inter Tight" w:hAnsi="Inter Tight" w:cs="Inter Tight"/>
        </w:rPr>
        <w:t xml:space="preserve">cover </w:t>
      </w:r>
      <w:r w:rsidR="000364CB" w:rsidRPr="71DFCB96">
        <w:rPr>
          <w:rFonts w:ascii="Inter Tight" w:hAnsi="Inter Tight" w:cs="Inter Tight"/>
        </w:rPr>
        <w:t xml:space="preserve">affordable </w:t>
      </w:r>
      <w:r w:rsidR="001F1E02" w:rsidRPr="71DFCB96">
        <w:rPr>
          <w:rFonts w:ascii="Inter Tight" w:hAnsi="Inter Tight" w:cs="Inter Tight"/>
        </w:rPr>
        <w:t xml:space="preserve">and </w:t>
      </w:r>
      <w:r w:rsidR="00EF70B1" w:rsidRPr="71DFCB96">
        <w:rPr>
          <w:rFonts w:ascii="Inter Tight" w:hAnsi="Inter Tight" w:cs="Inter Tight"/>
        </w:rPr>
        <w:t>aligned with</w:t>
      </w:r>
      <w:r w:rsidR="001F1E02" w:rsidRPr="71DFCB96">
        <w:rPr>
          <w:rFonts w:ascii="Inter Tight" w:hAnsi="Inter Tight" w:cs="Inter Tight"/>
        </w:rPr>
        <w:t xml:space="preserve"> your needs today</w:t>
      </w:r>
      <w:r w:rsidRPr="71DFCB96">
        <w:rPr>
          <w:rFonts w:ascii="Inter Tight" w:hAnsi="Inter Tight" w:cs="Inter Tight"/>
        </w:rPr>
        <w:t>.</w:t>
      </w:r>
    </w:p>
    <w:p w14:paraId="7D14B152" w14:textId="3946C429" w:rsidR="00617CF1" w:rsidRPr="009D5571" w:rsidRDefault="004D6615" w:rsidP="00617CF1">
      <w:pPr>
        <w:spacing w:after="120"/>
        <w:rPr>
          <w:rFonts w:ascii="Inter Tight" w:hAnsi="Inter Tight" w:cs="Inter Tight"/>
          <w:b/>
          <w:bCs/>
        </w:rPr>
      </w:pPr>
      <w:r w:rsidRPr="7C5B06E4">
        <w:rPr>
          <w:rFonts w:ascii="Inter Tight" w:hAnsi="Inter Tight" w:cs="Inter Tight"/>
          <w:b/>
          <w:bCs/>
        </w:rPr>
        <w:t>Some strategies to consider include</w:t>
      </w:r>
      <w:r w:rsidR="000364CB" w:rsidRPr="7C5B06E4">
        <w:rPr>
          <w:rFonts w:ascii="Inter Tight" w:hAnsi="Inter Tight" w:cs="Inter Tight"/>
          <w:b/>
          <w:bCs/>
        </w:rPr>
        <w:t>:</w:t>
      </w:r>
    </w:p>
    <w:p w14:paraId="1DE38B75" w14:textId="1E16A01E" w:rsidR="00617CF1" w:rsidRPr="007E1FE0" w:rsidRDefault="000364CB" w:rsidP="00617CF1">
      <w:pPr>
        <w:pStyle w:val="ListParagraph"/>
        <w:numPr>
          <w:ilvl w:val="0"/>
          <w:numId w:val="7"/>
        </w:numPr>
        <w:spacing w:after="0" w:line="276" w:lineRule="auto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r</w:t>
      </w:r>
      <w:r w:rsidR="00617CF1" w:rsidRPr="7C5B06E4">
        <w:rPr>
          <w:rFonts w:ascii="Inter Tight" w:hAnsi="Inter Tight" w:cs="Inter Tight"/>
        </w:rPr>
        <w:t>eviewing your cover amount to better reflect your current needs</w:t>
      </w:r>
    </w:p>
    <w:p w14:paraId="3D69C253" w14:textId="232C790E" w:rsidR="00617CF1" w:rsidRPr="007E1FE0" w:rsidRDefault="000364CB" w:rsidP="00617CF1">
      <w:pPr>
        <w:pStyle w:val="ListParagraph"/>
        <w:numPr>
          <w:ilvl w:val="0"/>
          <w:numId w:val="7"/>
        </w:numPr>
        <w:spacing w:after="0" w:line="276" w:lineRule="auto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p</w:t>
      </w:r>
      <w:r w:rsidR="00617CF1" w:rsidRPr="7C5B06E4">
        <w:rPr>
          <w:rFonts w:ascii="Inter Tight" w:hAnsi="Inter Tight" w:cs="Inter Tight"/>
        </w:rPr>
        <w:t>ausing annual increases to your cover amount</w:t>
      </w:r>
      <w:r w:rsidR="00A605EB">
        <w:rPr>
          <w:rFonts w:ascii="Inter Tight" w:hAnsi="Inter Tight" w:cs="Inter Tight"/>
        </w:rPr>
        <w:t xml:space="preserve"> </w:t>
      </w:r>
      <w:r w:rsidR="00F03D33">
        <w:rPr>
          <w:rFonts w:ascii="Inter Tight" w:hAnsi="Inter Tight" w:cs="Inter Tight"/>
        </w:rPr>
        <w:t xml:space="preserve">that </w:t>
      </w:r>
      <w:r w:rsidR="00617CF1" w:rsidRPr="7C5B06E4">
        <w:rPr>
          <w:rFonts w:ascii="Inter Tight" w:hAnsi="Inter Tight" w:cs="Inter Tight"/>
        </w:rPr>
        <w:t>help keep pace with inflation</w:t>
      </w:r>
    </w:p>
    <w:p w14:paraId="1D50B42F" w14:textId="6030178C" w:rsidR="00617CF1" w:rsidRPr="007E1FE0" w:rsidRDefault="000364CB" w:rsidP="00617CF1">
      <w:pPr>
        <w:pStyle w:val="ListParagraph"/>
        <w:numPr>
          <w:ilvl w:val="0"/>
          <w:numId w:val="7"/>
        </w:numPr>
        <w:spacing w:after="0" w:line="276" w:lineRule="auto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c</w:t>
      </w:r>
      <w:r w:rsidR="00617CF1" w:rsidRPr="7C5B06E4">
        <w:rPr>
          <w:rFonts w:ascii="Inter Tight" w:hAnsi="Inter Tight" w:cs="Inter Tight"/>
        </w:rPr>
        <w:t>hecking if you’re paying for extras that aren’t needed anymore</w:t>
      </w:r>
    </w:p>
    <w:p w14:paraId="3C1D343C" w14:textId="0C54E1EF" w:rsidR="00617CF1" w:rsidRPr="007E1FE0" w:rsidRDefault="000364CB" w:rsidP="7C5B06E4">
      <w:pPr>
        <w:pStyle w:val="ListParagraph"/>
        <w:numPr>
          <w:ilvl w:val="0"/>
          <w:numId w:val="7"/>
        </w:numPr>
        <w:spacing w:after="0" w:line="276" w:lineRule="auto"/>
        <w:ind w:left="714" w:hanging="357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c</w:t>
      </w:r>
      <w:r w:rsidR="00617CF1" w:rsidRPr="7C5B06E4">
        <w:rPr>
          <w:rFonts w:ascii="Inter Tight" w:hAnsi="Inter Tight" w:cs="Inter Tight"/>
        </w:rPr>
        <w:t>hanging how often you pay</w:t>
      </w:r>
    </w:p>
    <w:p w14:paraId="4769AE60" w14:textId="610A38CA" w:rsidR="00617CF1" w:rsidRPr="007E1FE0" w:rsidRDefault="006F0F59" w:rsidP="00617CF1">
      <w:pPr>
        <w:pStyle w:val="ListParagraph"/>
        <w:numPr>
          <w:ilvl w:val="0"/>
          <w:numId w:val="7"/>
        </w:numPr>
        <w:spacing w:after="0" w:line="276" w:lineRule="auto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 xml:space="preserve">changing the </w:t>
      </w:r>
      <w:r w:rsidR="00617CF1" w:rsidRPr="7C5B06E4">
        <w:rPr>
          <w:rFonts w:ascii="Inter Tight" w:hAnsi="Inter Tight" w:cs="Inter Tight"/>
        </w:rPr>
        <w:t>waiting or benefit period</w:t>
      </w:r>
      <w:r w:rsidR="000364CB" w:rsidRPr="7C5B06E4">
        <w:rPr>
          <w:rFonts w:ascii="Inter Tight" w:hAnsi="Inter Tight" w:cs="Inter Tight"/>
        </w:rPr>
        <w:t xml:space="preserve"> on </w:t>
      </w:r>
      <w:r w:rsidRPr="7C5B06E4">
        <w:rPr>
          <w:rFonts w:ascii="Inter Tight" w:hAnsi="Inter Tight" w:cs="Inter Tight"/>
        </w:rPr>
        <w:t xml:space="preserve">any </w:t>
      </w:r>
      <w:r w:rsidR="000364CB" w:rsidRPr="7C5B06E4">
        <w:rPr>
          <w:rFonts w:ascii="Inter Tight" w:hAnsi="Inter Tight" w:cs="Inter Tight"/>
        </w:rPr>
        <w:t>Income Protection</w:t>
      </w:r>
      <w:r w:rsidRPr="7C5B06E4">
        <w:rPr>
          <w:rFonts w:ascii="Inter Tight" w:hAnsi="Inter Tight" w:cs="Inter Tight"/>
        </w:rPr>
        <w:t xml:space="preserve"> policies</w:t>
      </w:r>
      <w:r w:rsidR="00617CF1" w:rsidRPr="7C5B06E4">
        <w:rPr>
          <w:rFonts w:ascii="Inter Tight" w:hAnsi="Inter Tight" w:cs="Inter Tight"/>
        </w:rPr>
        <w:t>.</w:t>
      </w:r>
    </w:p>
    <w:p w14:paraId="3C5364C7" w14:textId="578DE309" w:rsidR="00617CF1" w:rsidRDefault="006F0F59" w:rsidP="00617CF1">
      <w:pPr>
        <w:spacing w:before="120" w:after="120"/>
        <w:rPr>
          <w:rFonts w:ascii="Inter Tight" w:hAnsi="Inter Tight" w:cs="Inter Tight"/>
          <w:b/>
          <w:bCs/>
        </w:rPr>
      </w:pPr>
      <w:r w:rsidRPr="7C5B06E4">
        <w:rPr>
          <w:rFonts w:ascii="Inter Tight" w:hAnsi="Inter Tight" w:cs="Inter Tight"/>
          <w:b/>
          <w:bCs/>
        </w:rPr>
        <w:t xml:space="preserve">Cover </w:t>
      </w:r>
      <w:r w:rsidR="00617CF1" w:rsidRPr="7C5B06E4">
        <w:rPr>
          <w:rFonts w:ascii="Inter Tight" w:hAnsi="Inter Tight" w:cs="Inter Tight"/>
          <w:b/>
          <w:bCs/>
        </w:rPr>
        <w:t>that still work</w:t>
      </w:r>
      <w:r w:rsidRPr="7C5B06E4">
        <w:rPr>
          <w:rFonts w:ascii="Inter Tight" w:hAnsi="Inter Tight" w:cs="Inter Tight"/>
          <w:b/>
          <w:bCs/>
        </w:rPr>
        <w:t>s</w:t>
      </w:r>
      <w:r w:rsidR="00617CF1" w:rsidRPr="7C5B06E4">
        <w:rPr>
          <w:rFonts w:ascii="Inter Tight" w:hAnsi="Inter Tight" w:cs="Inter Tight"/>
          <w:b/>
          <w:bCs/>
        </w:rPr>
        <w:t xml:space="preserve"> for you </w:t>
      </w:r>
    </w:p>
    <w:p w14:paraId="0BCCF46D" w14:textId="56AC11D8" w:rsidR="00B36D56" w:rsidRPr="00435645" w:rsidRDefault="00617CF1" w:rsidP="00617CF1">
      <w:pPr>
        <w:spacing w:before="120" w:after="120"/>
        <w:rPr>
          <w:rFonts w:ascii="Inter Tight" w:hAnsi="Inter Tight" w:cs="Inter Tight"/>
          <w:b/>
        </w:rPr>
      </w:pPr>
      <w:r w:rsidRPr="7C5B06E4">
        <w:rPr>
          <w:rFonts w:ascii="Inter Tight" w:hAnsi="Inter Tight" w:cs="Inter Tight"/>
        </w:rPr>
        <w:t xml:space="preserve">These adjustments can make a </w:t>
      </w:r>
      <w:r w:rsidR="004644BF">
        <w:rPr>
          <w:rFonts w:ascii="Inter Tight" w:hAnsi="Inter Tight" w:cs="Inter Tight"/>
        </w:rPr>
        <w:t xml:space="preserve">real </w:t>
      </w:r>
      <w:r w:rsidRPr="7C5B06E4">
        <w:rPr>
          <w:rFonts w:ascii="Inter Tight" w:hAnsi="Inter Tight" w:cs="Inter Tight"/>
        </w:rPr>
        <w:t>difference</w:t>
      </w:r>
      <w:r w:rsidR="006F0F59" w:rsidRPr="7C5B06E4">
        <w:rPr>
          <w:rFonts w:ascii="Inter Tight" w:hAnsi="Inter Tight" w:cs="Inter Tight"/>
        </w:rPr>
        <w:t xml:space="preserve">, so </w:t>
      </w:r>
      <w:r w:rsidR="0099399E" w:rsidRPr="7C5B06E4">
        <w:rPr>
          <w:rFonts w:ascii="Inter Tight" w:hAnsi="Inter Tight" w:cs="Inter Tight"/>
        </w:rPr>
        <w:t xml:space="preserve">please get in touch if you’d like to </w:t>
      </w:r>
      <w:r w:rsidR="006F07F7">
        <w:rPr>
          <w:rFonts w:ascii="Inter Tight" w:hAnsi="Inter Tight" w:cs="Inter Tight"/>
        </w:rPr>
        <w:t xml:space="preserve">ensure </w:t>
      </w:r>
      <w:r w:rsidR="004D6380">
        <w:rPr>
          <w:rFonts w:ascii="Inter Tight" w:hAnsi="Inter Tight" w:cs="Inter Tight"/>
        </w:rPr>
        <w:t>you have the</w:t>
      </w:r>
      <w:r w:rsidR="008D6239">
        <w:rPr>
          <w:rFonts w:ascii="Inter Tight" w:hAnsi="Inter Tight" w:cs="Inter Tight"/>
        </w:rPr>
        <w:t xml:space="preserve"> </w:t>
      </w:r>
      <w:r w:rsidR="00B36D56" w:rsidRPr="7C5B06E4">
        <w:rPr>
          <w:rFonts w:ascii="Inter Tight" w:hAnsi="Inter Tight" w:cs="Inter Tight"/>
        </w:rPr>
        <w:t xml:space="preserve">right </w:t>
      </w:r>
      <w:r w:rsidR="00B36D56">
        <w:rPr>
          <w:rFonts w:ascii="Inter Tight" w:hAnsi="Inter Tight" w:cs="Inter Tight"/>
        </w:rPr>
        <w:t xml:space="preserve">cover for your current needs at the most </w:t>
      </w:r>
      <w:r w:rsidR="00B36D56" w:rsidRPr="7C5B06E4">
        <w:rPr>
          <w:rFonts w:ascii="Inter Tight" w:hAnsi="Inter Tight" w:cs="Inter Tight"/>
        </w:rPr>
        <w:t>affordable premium</w:t>
      </w:r>
      <w:r w:rsidR="008D6239">
        <w:rPr>
          <w:rFonts w:ascii="Inter Tight" w:hAnsi="Inter Tight" w:cs="Inter Tight"/>
        </w:rPr>
        <w:t>.</w:t>
      </w:r>
    </w:p>
    <w:p w14:paraId="09C9EA49" w14:textId="46383F71" w:rsidR="00617CF1" w:rsidRDefault="028659A4" w:rsidP="7C5B06E4">
      <w:pPr>
        <w:spacing w:before="120" w:after="120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Let’s book in a quick review – just to make sure your cover still fits where life is taking you.</w:t>
      </w:r>
    </w:p>
    <w:p w14:paraId="596AC9E5" w14:textId="45368FD5" w:rsidR="00617CF1" w:rsidRDefault="028659A4" w:rsidP="7C5B06E4">
      <w:pPr>
        <w:spacing w:before="120" w:after="120"/>
        <w:rPr>
          <w:rFonts w:ascii="Inter Tight" w:hAnsi="Inter Tight" w:cs="Inter Tight"/>
        </w:rPr>
      </w:pPr>
      <w:r w:rsidRPr="7C5B06E4">
        <w:rPr>
          <w:rFonts w:ascii="Inter Tight" w:hAnsi="Inter Tight" w:cs="Inter Tight"/>
          <w:color w:val="EE0000"/>
        </w:rPr>
        <w:t>&lt;</w:t>
      </w:r>
      <w:r w:rsidRPr="7C5B06E4">
        <w:rPr>
          <w:rFonts w:ascii="Inter Tight" w:hAnsi="Inter Tight" w:cs="Inter Tight"/>
          <w:b/>
          <w:bCs/>
          <w:color w:val="EE0000"/>
        </w:rPr>
        <w:t>CTA</w:t>
      </w:r>
      <w:r w:rsidRPr="7C5B06E4">
        <w:rPr>
          <w:rFonts w:ascii="Inter Tight" w:hAnsi="Inter Tight" w:cs="Inter Tight"/>
          <w:color w:val="EE0000"/>
        </w:rPr>
        <w:t xml:space="preserve">: </w:t>
      </w:r>
      <w:r w:rsidRPr="7C5B06E4">
        <w:rPr>
          <w:rFonts w:ascii="Inter Tight" w:hAnsi="Inter Tight" w:cs="Inter Tight"/>
          <w:b/>
          <w:bCs/>
          <w:color w:val="FF0000"/>
        </w:rPr>
        <w:t xml:space="preserve">Let’s chat </w:t>
      </w:r>
      <w:r w:rsidRPr="7C5B06E4">
        <w:rPr>
          <w:rFonts w:ascii="Inter Tight" w:hAnsi="Inter Tight" w:cs="Inter Tight"/>
          <w:color w:val="FF0000"/>
        </w:rPr>
        <w:t>&gt;</w:t>
      </w:r>
      <w:r w:rsidRPr="7C5B06E4">
        <w:rPr>
          <w:rFonts w:ascii="Inter Tight" w:hAnsi="Inter Tight" w:cs="Inter Tight"/>
          <w:b/>
          <w:bCs/>
        </w:rPr>
        <w:t xml:space="preserve"> </w:t>
      </w:r>
    </w:p>
    <w:p w14:paraId="7D201C77" w14:textId="369C2B92" w:rsidR="00617CF1" w:rsidRDefault="00617CF1" w:rsidP="7C5B06E4">
      <w:pPr>
        <w:spacing w:before="120" w:after="120"/>
        <w:rPr>
          <w:rFonts w:ascii="Inter Tight" w:hAnsi="Inter Tight" w:cs="Inter Tight"/>
          <w:color w:val="EE0000"/>
        </w:rPr>
      </w:pPr>
      <w:r w:rsidRPr="7C5B06E4">
        <w:rPr>
          <w:rFonts w:ascii="Inter Tight" w:hAnsi="Inter Tight" w:cs="Inter Tight"/>
        </w:rPr>
        <w:t>Warm regards,</w:t>
      </w:r>
      <w:r>
        <w:br/>
      </w:r>
      <w:r w:rsidRPr="7C5B06E4">
        <w:rPr>
          <w:rFonts w:ascii="Inter Tight" w:hAnsi="Inter Tight" w:cs="Inter Tight"/>
          <w:color w:val="EE0000"/>
        </w:rPr>
        <w:t>[Adviser Name]</w:t>
      </w:r>
    </w:p>
    <w:p w14:paraId="26CBA240" w14:textId="38981BB3" w:rsidR="00A50517" w:rsidRDefault="00A50517"/>
    <w:p w14:paraId="4F792B2D" w14:textId="1AA6C7D5" w:rsidR="00C96EF2" w:rsidRDefault="00C96EF2"/>
    <w:p w14:paraId="75B0BD1B" w14:textId="78B5F1B4" w:rsidR="00C96EF2" w:rsidRDefault="00C96EF2">
      <w:r w:rsidRPr="6AFC1C46">
        <w:rPr>
          <w:rFonts w:ascii="Inter Tight" w:hAnsi="Inter Tight" w:cs="Inter Tight"/>
          <w:i/>
          <w:iCs/>
          <w:sz w:val="20"/>
          <w:szCs w:val="20"/>
        </w:rPr>
        <w:t>[AFSL holder Ltd ABN 12 345 678 910 AFSL 987654]</w:t>
      </w:r>
      <w:r w:rsidRPr="6AFC1C46">
        <w:rPr>
          <w:rFonts w:ascii="Inter Tight" w:hAnsi="Inter Tight" w:cs="Inter Tight"/>
          <w:sz w:val="20"/>
          <w:szCs w:val="20"/>
        </w:rPr>
        <w:t xml:space="preserve"> is the issuer of this material and responsible for its content.  Any advice it contains has been prepared without </w:t>
      </w:r>
      <w:proofErr w:type="gramStart"/>
      <w:r w:rsidRPr="6AFC1C46">
        <w:rPr>
          <w:rFonts w:ascii="Inter Tight" w:hAnsi="Inter Tight" w:cs="Inter Tight"/>
          <w:sz w:val="20"/>
          <w:szCs w:val="20"/>
        </w:rPr>
        <w:t>taking into account</w:t>
      </w:r>
      <w:proofErr w:type="gramEnd"/>
      <w:r w:rsidRPr="6AFC1C46">
        <w:rPr>
          <w:rFonts w:ascii="Inter Tight" w:hAnsi="Inter Tight" w:cs="Inter Tight"/>
          <w:sz w:val="20"/>
          <w:szCs w:val="20"/>
        </w:rPr>
        <w:t xml:space="preserve"> your objectives, financial situation or needs. Before acting on anything in this material, you should consider whether it is appropriate for your circumstances.</w:t>
      </w:r>
    </w:p>
    <w:sectPr w:rsidR="00C96EF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9259" w14:textId="77777777" w:rsidR="00BF3AD2" w:rsidRDefault="00BF3AD2" w:rsidP="00692ECA">
      <w:pPr>
        <w:spacing w:after="0" w:line="240" w:lineRule="auto"/>
      </w:pPr>
      <w:r>
        <w:separator/>
      </w:r>
    </w:p>
  </w:endnote>
  <w:endnote w:type="continuationSeparator" w:id="0">
    <w:p w14:paraId="1BFEA72B" w14:textId="77777777" w:rsidR="00BF3AD2" w:rsidRDefault="00BF3AD2" w:rsidP="006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F71D" w14:textId="77777777" w:rsidR="00BF3AD2" w:rsidRDefault="00BF3AD2" w:rsidP="00692ECA">
      <w:pPr>
        <w:spacing w:after="0" w:line="240" w:lineRule="auto"/>
      </w:pPr>
      <w:r>
        <w:separator/>
      </w:r>
    </w:p>
  </w:footnote>
  <w:footnote w:type="continuationSeparator" w:id="0">
    <w:p w14:paraId="70BFA9BD" w14:textId="77777777" w:rsidR="00BF3AD2" w:rsidRDefault="00BF3AD2" w:rsidP="0069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39A6" w14:textId="0C9AE09B" w:rsidR="00722371" w:rsidRPr="00722371" w:rsidRDefault="00722371">
    <w:pPr>
      <w:pStyle w:val="Header"/>
      <w:rPr>
        <w:color w:val="0E2841" w:themeColor="text2"/>
        <w:lang w:val="en-US"/>
      </w:rPr>
    </w:pPr>
    <w:proofErr w:type="spellStart"/>
    <w:r w:rsidRPr="00D2453D">
      <w:rPr>
        <w:b/>
        <w:bCs/>
        <w:color w:val="0E2841" w:themeColor="text2"/>
        <w:lang w:val="en-US"/>
      </w:rPr>
      <w:t>Acenda</w:t>
    </w:r>
    <w:proofErr w:type="spellEnd"/>
    <w:r w:rsidRPr="00D2453D">
      <w:rPr>
        <w:b/>
        <w:bCs/>
        <w:color w:val="0E2841" w:themeColor="text2"/>
        <w:lang w:val="en-US"/>
      </w:rPr>
      <w:t xml:space="preserve"> </w:t>
    </w:r>
    <w:r>
      <w:rPr>
        <w:b/>
        <w:bCs/>
        <w:color w:val="0E2841" w:themeColor="text2"/>
        <w:lang w:val="en-US"/>
      </w:rPr>
      <w:t xml:space="preserve">client conversation toolkit: </w:t>
    </w:r>
    <w:r w:rsidR="000F7B9F">
      <w:rPr>
        <w:color w:val="0E2841" w:themeColor="text2"/>
        <w:lang w:val="en-US"/>
      </w:rPr>
      <w:t>affordability email templates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11F"/>
    <w:multiLevelType w:val="hybridMultilevel"/>
    <w:tmpl w:val="F4725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5FB9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972FA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64317"/>
    <w:multiLevelType w:val="hybridMultilevel"/>
    <w:tmpl w:val="F68CE1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6DCD"/>
    <w:multiLevelType w:val="hybridMultilevel"/>
    <w:tmpl w:val="455A01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A1A63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F2D70"/>
    <w:multiLevelType w:val="hybridMultilevel"/>
    <w:tmpl w:val="FEF82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B341F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95C6F"/>
    <w:multiLevelType w:val="multilevel"/>
    <w:tmpl w:val="0AE4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337ED"/>
    <w:multiLevelType w:val="hybridMultilevel"/>
    <w:tmpl w:val="70DE5F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F10176"/>
    <w:multiLevelType w:val="multilevel"/>
    <w:tmpl w:val="70EA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439DA"/>
    <w:multiLevelType w:val="multilevel"/>
    <w:tmpl w:val="DE6C5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40B22"/>
    <w:multiLevelType w:val="multilevel"/>
    <w:tmpl w:val="721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2D5D32"/>
    <w:multiLevelType w:val="hybridMultilevel"/>
    <w:tmpl w:val="10E6C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95F52"/>
    <w:multiLevelType w:val="multilevel"/>
    <w:tmpl w:val="4420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4628D"/>
    <w:multiLevelType w:val="hybridMultilevel"/>
    <w:tmpl w:val="EA02E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B1FAC"/>
    <w:multiLevelType w:val="hybridMultilevel"/>
    <w:tmpl w:val="8BE8C7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12E0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439D6"/>
    <w:multiLevelType w:val="multilevel"/>
    <w:tmpl w:val="2858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15814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5D5117"/>
    <w:multiLevelType w:val="multilevel"/>
    <w:tmpl w:val="4A1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1D1531"/>
    <w:multiLevelType w:val="hybridMultilevel"/>
    <w:tmpl w:val="76F28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A2883"/>
    <w:multiLevelType w:val="multilevel"/>
    <w:tmpl w:val="A7D4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CE0525"/>
    <w:multiLevelType w:val="hybridMultilevel"/>
    <w:tmpl w:val="5CA6A8A6"/>
    <w:lvl w:ilvl="0" w:tplc="761450D4">
      <w:numFmt w:val="bullet"/>
      <w:lvlText w:val="-"/>
      <w:lvlJc w:val="left"/>
      <w:pPr>
        <w:ind w:left="720" w:hanging="360"/>
      </w:pPr>
      <w:rPr>
        <w:rFonts w:ascii="Inter Tight" w:eastAsiaTheme="minorHAnsi" w:hAnsi="Inter Tight" w:cs="Inter T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954FE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647787">
    <w:abstractNumId w:val="11"/>
  </w:num>
  <w:num w:numId="2" w16cid:durableId="1086613637">
    <w:abstractNumId w:val="8"/>
  </w:num>
  <w:num w:numId="3" w16cid:durableId="738672385">
    <w:abstractNumId w:val="18"/>
  </w:num>
  <w:num w:numId="4" w16cid:durableId="499466802">
    <w:abstractNumId w:val="14"/>
  </w:num>
  <w:num w:numId="5" w16cid:durableId="1409813476">
    <w:abstractNumId w:val="10"/>
  </w:num>
  <w:num w:numId="6" w16cid:durableId="616527642">
    <w:abstractNumId w:val="20"/>
  </w:num>
  <w:num w:numId="7" w16cid:durableId="1211116368">
    <w:abstractNumId w:val="15"/>
  </w:num>
  <w:num w:numId="8" w16cid:durableId="105004823">
    <w:abstractNumId w:val="12"/>
  </w:num>
  <w:num w:numId="9" w16cid:durableId="32967366">
    <w:abstractNumId w:val="21"/>
  </w:num>
  <w:num w:numId="10" w16cid:durableId="660472447">
    <w:abstractNumId w:val="22"/>
  </w:num>
  <w:num w:numId="11" w16cid:durableId="1667248310">
    <w:abstractNumId w:val="16"/>
  </w:num>
  <w:num w:numId="12" w16cid:durableId="154151216">
    <w:abstractNumId w:val="24"/>
  </w:num>
  <w:num w:numId="13" w16cid:durableId="288363982">
    <w:abstractNumId w:val="23"/>
  </w:num>
  <w:num w:numId="14" w16cid:durableId="1276981256">
    <w:abstractNumId w:val="6"/>
  </w:num>
  <w:num w:numId="15" w16cid:durableId="1808083960">
    <w:abstractNumId w:val="5"/>
  </w:num>
  <w:num w:numId="16" w16cid:durableId="2033459606">
    <w:abstractNumId w:val="1"/>
  </w:num>
  <w:num w:numId="17" w16cid:durableId="1139346442">
    <w:abstractNumId w:val="7"/>
  </w:num>
  <w:num w:numId="18" w16cid:durableId="1782727598">
    <w:abstractNumId w:val="9"/>
  </w:num>
  <w:num w:numId="19" w16cid:durableId="1996569231">
    <w:abstractNumId w:val="13"/>
  </w:num>
  <w:num w:numId="20" w16cid:durableId="941494639">
    <w:abstractNumId w:val="0"/>
  </w:num>
  <w:num w:numId="21" w16cid:durableId="1509558908">
    <w:abstractNumId w:val="17"/>
  </w:num>
  <w:num w:numId="22" w16cid:durableId="1120613689">
    <w:abstractNumId w:val="19"/>
  </w:num>
  <w:num w:numId="23" w16cid:durableId="778184382">
    <w:abstractNumId w:val="2"/>
  </w:num>
  <w:num w:numId="24" w16cid:durableId="1612396009">
    <w:abstractNumId w:val="3"/>
  </w:num>
  <w:num w:numId="25" w16cid:durableId="1023240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C7"/>
    <w:rsid w:val="0003264F"/>
    <w:rsid w:val="000358EF"/>
    <w:rsid w:val="000364CB"/>
    <w:rsid w:val="00044383"/>
    <w:rsid w:val="000474E4"/>
    <w:rsid w:val="000529A7"/>
    <w:rsid w:val="000537F9"/>
    <w:rsid w:val="00053DD7"/>
    <w:rsid w:val="00054E57"/>
    <w:rsid w:val="000574D7"/>
    <w:rsid w:val="00080EAF"/>
    <w:rsid w:val="00082D49"/>
    <w:rsid w:val="0008618A"/>
    <w:rsid w:val="00086E01"/>
    <w:rsid w:val="0009015F"/>
    <w:rsid w:val="000953F0"/>
    <w:rsid w:val="000A4BD3"/>
    <w:rsid w:val="000A5C93"/>
    <w:rsid w:val="000C0CA8"/>
    <w:rsid w:val="000C2281"/>
    <w:rsid w:val="000C232C"/>
    <w:rsid w:val="000C73CC"/>
    <w:rsid w:val="000D7CE7"/>
    <w:rsid w:val="000E1CED"/>
    <w:rsid w:val="000F104D"/>
    <w:rsid w:val="000F7B9F"/>
    <w:rsid w:val="00101333"/>
    <w:rsid w:val="00105B70"/>
    <w:rsid w:val="00121B37"/>
    <w:rsid w:val="00124D40"/>
    <w:rsid w:val="00125ABC"/>
    <w:rsid w:val="001315F4"/>
    <w:rsid w:val="00131C6B"/>
    <w:rsid w:val="00135A87"/>
    <w:rsid w:val="00152BA6"/>
    <w:rsid w:val="00157636"/>
    <w:rsid w:val="00173379"/>
    <w:rsid w:val="00177413"/>
    <w:rsid w:val="00181265"/>
    <w:rsid w:val="00182609"/>
    <w:rsid w:val="00184187"/>
    <w:rsid w:val="00191D81"/>
    <w:rsid w:val="001946A4"/>
    <w:rsid w:val="001A247D"/>
    <w:rsid w:val="001A2875"/>
    <w:rsid w:val="001A5210"/>
    <w:rsid w:val="001A602A"/>
    <w:rsid w:val="001D255C"/>
    <w:rsid w:val="001E1CA9"/>
    <w:rsid w:val="001F0403"/>
    <w:rsid w:val="001F1E02"/>
    <w:rsid w:val="001F3EB3"/>
    <w:rsid w:val="001F4E07"/>
    <w:rsid w:val="00200579"/>
    <w:rsid w:val="00205644"/>
    <w:rsid w:val="00206301"/>
    <w:rsid w:val="00227BB4"/>
    <w:rsid w:val="00232B4D"/>
    <w:rsid w:val="00234D8B"/>
    <w:rsid w:val="00235DE4"/>
    <w:rsid w:val="00242A97"/>
    <w:rsid w:val="00242DF1"/>
    <w:rsid w:val="00245C1C"/>
    <w:rsid w:val="002502DC"/>
    <w:rsid w:val="0025093B"/>
    <w:rsid w:val="0025174B"/>
    <w:rsid w:val="00252B6E"/>
    <w:rsid w:val="00261D5B"/>
    <w:rsid w:val="002819BF"/>
    <w:rsid w:val="002854D9"/>
    <w:rsid w:val="002A0424"/>
    <w:rsid w:val="002A15C9"/>
    <w:rsid w:val="002B0347"/>
    <w:rsid w:val="002B3202"/>
    <w:rsid w:val="002B789A"/>
    <w:rsid w:val="002B7ABA"/>
    <w:rsid w:val="002F60CF"/>
    <w:rsid w:val="003233DE"/>
    <w:rsid w:val="00331511"/>
    <w:rsid w:val="0033545D"/>
    <w:rsid w:val="0034039A"/>
    <w:rsid w:val="003516F6"/>
    <w:rsid w:val="00357B8A"/>
    <w:rsid w:val="0036428B"/>
    <w:rsid w:val="00373303"/>
    <w:rsid w:val="00375E00"/>
    <w:rsid w:val="0039163D"/>
    <w:rsid w:val="003A3BE9"/>
    <w:rsid w:val="003B5F8B"/>
    <w:rsid w:val="003C0757"/>
    <w:rsid w:val="003C1BBF"/>
    <w:rsid w:val="003C287D"/>
    <w:rsid w:val="003C6631"/>
    <w:rsid w:val="003C72E0"/>
    <w:rsid w:val="003D1126"/>
    <w:rsid w:val="003D4E2E"/>
    <w:rsid w:val="003D52B7"/>
    <w:rsid w:val="003E0FD3"/>
    <w:rsid w:val="003E3D91"/>
    <w:rsid w:val="003E4337"/>
    <w:rsid w:val="003F39F4"/>
    <w:rsid w:val="003F4A33"/>
    <w:rsid w:val="00405EF9"/>
    <w:rsid w:val="004077DA"/>
    <w:rsid w:val="00411503"/>
    <w:rsid w:val="00413019"/>
    <w:rsid w:val="00415301"/>
    <w:rsid w:val="004200AA"/>
    <w:rsid w:val="00435645"/>
    <w:rsid w:val="004430C3"/>
    <w:rsid w:val="00445F7B"/>
    <w:rsid w:val="004461F5"/>
    <w:rsid w:val="004516D4"/>
    <w:rsid w:val="004644BF"/>
    <w:rsid w:val="00480F0C"/>
    <w:rsid w:val="00484025"/>
    <w:rsid w:val="0049501C"/>
    <w:rsid w:val="004B32A5"/>
    <w:rsid w:val="004D1230"/>
    <w:rsid w:val="004D3616"/>
    <w:rsid w:val="004D6380"/>
    <w:rsid w:val="004D6615"/>
    <w:rsid w:val="004E03CA"/>
    <w:rsid w:val="004E0473"/>
    <w:rsid w:val="004F04E1"/>
    <w:rsid w:val="004F09DC"/>
    <w:rsid w:val="004F5B97"/>
    <w:rsid w:val="00500E0F"/>
    <w:rsid w:val="00506F2A"/>
    <w:rsid w:val="0051328B"/>
    <w:rsid w:val="00513563"/>
    <w:rsid w:val="005169C1"/>
    <w:rsid w:val="00523989"/>
    <w:rsid w:val="005459AE"/>
    <w:rsid w:val="00556388"/>
    <w:rsid w:val="0056402D"/>
    <w:rsid w:val="005819E3"/>
    <w:rsid w:val="0058345B"/>
    <w:rsid w:val="00593D0E"/>
    <w:rsid w:val="005A1B0B"/>
    <w:rsid w:val="005A6448"/>
    <w:rsid w:val="005B75CF"/>
    <w:rsid w:val="005C24E1"/>
    <w:rsid w:val="005E5EA0"/>
    <w:rsid w:val="006002E4"/>
    <w:rsid w:val="006059A1"/>
    <w:rsid w:val="00606D8E"/>
    <w:rsid w:val="006079EB"/>
    <w:rsid w:val="00611B63"/>
    <w:rsid w:val="00617CF1"/>
    <w:rsid w:val="00621630"/>
    <w:rsid w:val="00635E5B"/>
    <w:rsid w:val="00643FF0"/>
    <w:rsid w:val="00646074"/>
    <w:rsid w:val="00653FAE"/>
    <w:rsid w:val="00662C77"/>
    <w:rsid w:val="00665B4F"/>
    <w:rsid w:val="00674BC3"/>
    <w:rsid w:val="00674DAA"/>
    <w:rsid w:val="00681C35"/>
    <w:rsid w:val="00692ECA"/>
    <w:rsid w:val="006A783F"/>
    <w:rsid w:val="006B666E"/>
    <w:rsid w:val="006B75DD"/>
    <w:rsid w:val="006C25E5"/>
    <w:rsid w:val="006C2699"/>
    <w:rsid w:val="006D2A19"/>
    <w:rsid w:val="006E2481"/>
    <w:rsid w:val="006E3486"/>
    <w:rsid w:val="006F07F7"/>
    <w:rsid w:val="006F0F59"/>
    <w:rsid w:val="006F650E"/>
    <w:rsid w:val="007047F4"/>
    <w:rsid w:val="00714C27"/>
    <w:rsid w:val="00717ACC"/>
    <w:rsid w:val="00722371"/>
    <w:rsid w:val="00723916"/>
    <w:rsid w:val="00730150"/>
    <w:rsid w:val="00730E8C"/>
    <w:rsid w:val="00731AC1"/>
    <w:rsid w:val="007355B1"/>
    <w:rsid w:val="0074189B"/>
    <w:rsid w:val="00742128"/>
    <w:rsid w:val="00743C09"/>
    <w:rsid w:val="00743FAC"/>
    <w:rsid w:val="00755F65"/>
    <w:rsid w:val="0076088C"/>
    <w:rsid w:val="00762882"/>
    <w:rsid w:val="00765C15"/>
    <w:rsid w:val="0077287C"/>
    <w:rsid w:val="00781A0C"/>
    <w:rsid w:val="00792C52"/>
    <w:rsid w:val="00793551"/>
    <w:rsid w:val="007A5E0E"/>
    <w:rsid w:val="007B1F75"/>
    <w:rsid w:val="007B7731"/>
    <w:rsid w:val="007C734B"/>
    <w:rsid w:val="007D0421"/>
    <w:rsid w:val="007E0262"/>
    <w:rsid w:val="007E3A96"/>
    <w:rsid w:val="007E736A"/>
    <w:rsid w:val="007E7BFA"/>
    <w:rsid w:val="007F4C62"/>
    <w:rsid w:val="007F5CF8"/>
    <w:rsid w:val="0081214A"/>
    <w:rsid w:val="0083352C"/>
    <w:rsid w:val="00855D54"/>
    <w:rsid w:val="0086127E"/>
    <w:rsid w:val="00867925"/>
    <w:rsid w:val="0088125D"/>
    <w:rsid w:val="00890556"/>
    <w:rsid w:val="008956D5"/>
    <w:rsid w:val="008C0FCF"/>
    <w:rsid w:val="008C7C52"/>
    <w:rsid w:val="008D6239"/>
    <w:rsid w:val="008F4689"/>
    <w:rsid w:val="008F5C82"/>
    <w:rsid w:val="008F69D9"/>
    <w:rsid w:val="0090228E"/>
    <w:rsid w:val="00902BA1"/>
    <w:rsid w:val="0090351F"/>
    <w:rsid w:val="00903D5D"/>
    <w:rsid w:val="009073F0"/>
    <w:rsid w:val="00915A8E"/>
    <w:rsid w:val="00916A6E"/>
    <w:rsid w:val="00935C0A"/>
    <w:rsid w:val="00944350"/>
    <w:rsid w:val="0095115C"/>
    <w:rsid w:val="009603FF"/>
    <w:rsid w:val="00960A9A"/>
    <w:rsid w:val="00980AFF"/>
    <w:rsid w:val="00986189"/>
    <w:rsid w:val="009927AA"/>
    <w:rsid w:val="0099399E"/>
    <w:rsid w:val="009B334D"/>
    <w:rsid w:val="009B3357"/>
    <w:rsid w:val="009B3E59"/>
    <w:rsid w:val="009C0C1C"/>
    <w:rsid w:val="009C3427"/>
    <w:rsid w:val="009F12D5"/>
    <w:rsid w:val="00A015A3"/>
    <w:rsid w:val="00A12CF4"/>
    <w:rsid w:val="00A14E27"/>
    <w:rsid w:val="00A266C3"/>
    <w:rsid w:val="00A30E92"/>
    <w:rsid w:val="00A50517"/>
    <w:rsid w:val="00A605EB"/>
    <w:rsid w:val="00A72B04"/>
    <w:rsid w:val="00A77845"/>
    <w:rsid w:val="00A90E68"/>
    <w:rsid w:val="00A9280B"/>
    <w:rsid w:val="00AA43A0"/>
    <w:rsid w:val="00AA6B54"/>
    <w:rsid w:val="00AB3748"/>
    <w:rsid w:val="00AC135D"/>
    <w:rsid w:val="00AC2D2D"/>
    <w:rsid w:val="00AC6A3B"/>
    <w:rsid w:val="00AD5678"/>
    <w:rsid w:val="00AE081A"/>
    <w:rsid w:val="00AF0A1D"/>
    <w:rsid w:val="00B00186"/>
    <w:rsid w:val="00B01332"/>
    <w:rsid w:val="00B04CD1"/>
    <w:rsid w:val="00B12AC4"/>
    <w:rsid w:val="00B21913"/>
    <w:rsid w:val="00B21A5A"/>
    <w:rsid w:val="00B27F98"/>
    <w:rsid w:val="00B312AE"/>
    <w:rsid w:val="00B319D6"/>
    <w:rsid w:val="00B35F44"/>
    <w:rsid w:val="00B36BAB"/>
    <w:rsid w:val="00B36D56"/>
    <w:rsid w:val="00B439EE"/>
    <w:rsid w:val="00B51831"/>
    <w:rsid w:val="00B651C8"/>
    <w:rsid w:val="00B7593E"/>
    <w:rsid w:val="00B75D9E"/>
    <w:rsid w:val="00B83781"/>
    <w:rsid w:val="00B9030F"/>
    <w:rsid w:val="00B93274"/>
    <w:rsid w:val="00BA24AD"/>
    <w:rsid w:val="00BA4B47"/>
    <w:rsid w:val="00BB073D"/>
    <w:rsid w:val="00BB2258"/>
    <w:rsid w:val="00BB22FD"/>
    <w:rsid w:val="00BC7B7E"/>
    <w:rsid w:val="00BE02A3"/>
    <w:rsid w:val="00BF3AD2"/>
    <w:rsid w:val="00BF45A3"/>
    <w:rsid w:val="00BF4FE5"/>
    <w:rsid w:val="00BF5DD8"/>
    <w:rsid w:val="00BF7CE2"/>
    <w:rsid w:val="00C03AD9"/>
    <w:rsid w:val="00C066DE"/>
    <w:rsid w:val="00C07213"/>
    <w:rsid w:val="00C13E09"/>
    <w:rsid w:val="00C1509F"/>
    <w:rsid w:val="00C15309"/>
    <w:rsid w:val="00C22F06"/>
    <w:rsid w:val="00C22F76"/>
    <w:rsid w:val="00C265E2"/>
    <w:rsid w:val="00C30FB9"/>
    <w:rsid w:val="00C52C43"/>
    <w:rsid w:val="00C565D3"/>
    <w:rsid w:val="00C6463A"/>
    <w:rsid w:val="00C6649E"/>
    <w:rsid w:val="00C74C68"/>
    <w:rsid w:val="00C76CAA"/>
    <w:rsid w:val="00C77D91"/>
    <w:rsid w:val="00C8091C"/>
    <w:rsid w:val="00C82054"/>
    <w:rsid w:val="00C9594A"/>
    <w:rsid w:val="00C96EF2"/>
    <w:rsid w:val="00CA0AE0"/>
    <w:rsid w:val="00CA3B0F"/>
    <w:rsid w:val="00CB1FC7"/>
    <w:rsid w:val="00CC0652"/>
    <w:rsid w:val="00CC604B"/>
    <w:rsid w:val="00CD037D"/>
    <w:rsid w:val="00CE044A"/>
    <w:rsid w:val="00CE3C62"/>
    <w:rsid w:val="00D01031"/>
    <w:rsid w:val="00D026D4"/>
    <w:rsid w:val="00D0473D"/>
    <w:rsid w:val="00D04D80"/>
    <w:rsid w:val="00D1762C"/>
    <w:rsid w:val="00D238B5"/>
    <w:rsid w:val="00D2453D"/>
    <w:rsid w:val="00D335DF"/>
    <w:rsid w:val="00D3570B"/>
    <w:rsid w:val="00D400FC"/>
    <w:rsid w:val="00D44858"/>
    <w:rsid w:val="00D507EC"/>
    <w:rsid w:val="00D518B1"/>
    <w:rsid w:val="00D56E4E"/>
    <w:rsid w:val="00D635CD"/>
    <w:rsid w:val="00D7132D"/>
    <w:rsid w:val="00D84000"/>
    <w:rsid w:val="00D864C6"/>
    <w:rsid w:val="00D93501"/>
    <w:rsid w:val="00D93685"/>
    <w:rsid w:val="00D9585A"/>
    <w:rsid w:val="00D968CF"/>
    <w:rsid w:val="00DA3ABF"/>
    <w:rsid w:val="00DA3EF7"/>
    <w:rsid w:val="00DA4F03"/>
    <w:rsid w:val="00DB4547"/>
    <w:rsid w:val="00DC15F7"/>
    <w:rsid w:val="00DC45DA"/>
    <w:rsid w:val="00DC6ECD"/>
    <w:rsid w:val="00DC6FC2"/>
    <w:rsid w:val="00DE059F"/>
    <w:rsid w:val="00DF1EC7"/>
    <w:rsid w:val="00DF2AB7"/>
    <w:rsid w:val="00DF7D30"/>
    <w:rsid w:val="00E040C9"/>
    <w:rsid w:val="00E06842"/>
    <w:rsid w:val="00E14D74"/>
    <w:rsid w:val="00E1530E"/>
    <w:rsid w:val="00E20BA3"/>
    <w:rsid w:val="00E20E9E"/>
    <w:rsid w:val="00E218AC"/>
    <w:rsid w:val="00E220D8"/>
    <w:rsid w:val="00E408B1"/>
    <w:rsid w:val="00E4424B"/>
    <w:rsid w:val="00E46345"/>
    <w:rsid w:val="00E47013"/>
    <w:rsid w:val="00E559B8"/>
    <w:rsid w:val="00E56D79"/>
    <w:rsid w:val="00E678F8"/>
    <w:rsid w:val="00E74EF4"/>
    <w:rsid w:val="00E757C2"/>
    <w:rsid w:val="00E83ADA"/>
    <w:rsid w:val="00E925CE"/>
    <w:rsid w:val="00E94125"/>
    <w:rsid w:val="00EA2416"/>
    <w:rsid w:val="00EA6955"/>
    <w:rsid w:val="00EB1819"/>
    <w:rsid w:val="00EC5F56"/>
    <w:rsid w:val="00EC6670"/>
    <w:rsid w:val="00ED3F68"/>
    <w:rsid w:val="00EE0AA9"/>
    <w:rsid w:val="00EE16B9"/>
    <w:rsid w:val="00EE29A6"/>
    <w:rsid w:val="00EE2C71"/>
    <w:rsid w:val="00EE73AE"/>
    <w:rsid w:val="00EF2938"/>
    <w:rsid w:val="00EF3FA4"/>
    <w:rsid w:val="00EF70B1"/>
    <w:rsid w:val="00F03D33"/>
    <w:rsid w:val="00F12741"/>
    <w:rsid w:val="00F12C41"/>
    <w:rsid w:val="00F1635E"/>
    <w:rsid w:val="00F17642"/>
    <w:rsid w:val="00F213F9"/>
    <w:rsid w:val="00F22308"/>
    <w:rsid w:val="00F30004"/>
    <w:rsid w:val="00F32DEA"/>
    <w:rsid w:val="00F35916"/>
    <w:rsid w:val="00F35EBA"/>
    <w:rsid w:val="00F45B87"/>
    <w:rsid w:val="00F54869"/>
    <w:rsid w:val="00F54F22"/>
    <w:rsid w:val="00F568F9"/>
    <w:rsid w:val="00F61C91"/>
    <w:rsid w:val="00F7006A"/>
    <w:rsid w:val="00F75395"/>
    <w:rsid w:val="00F759D8"/>
    <w:rsid w:val="00F8604A"/>
    <w:rsid w:val="00FA2401"/>
    <w:rsid w:val="00FB1E72"/>
    <w:rsid w:val="00FB6310"/>
    <w:rsid w:val="00FE7219"/>
    <w:rsid w:val="00FF0D9D"/>
    <w:rsid w:val="00FF0E06"/>
    <w:rsid w:val="028659A4"/>
    <w:rsid w:val="0349A1B9"/>
    <w:rsid w:val="05B173C2"/>
    <w:rsid w:val="061B6712"/>
    <w:rsid w:val="09272B26"/>
    <w:rsid w:val="129F1F39"/>
    <w:rsid w:val="12B6FAED"/>
    <w:rsid w:val="14E96C1B"/>
    <w:rsid w:val="18B2C477"/>
    <w:rsid w:val="1A4C6BCC"/>
    <w:rsid w:val="2AAF2045"/>
    <w:rsid w:val="2B8B75D7"/>
    <w:rsid w:val="2C009A61"/>
    <w:rsid w:val="2E856D7A"/>
    <w:rsid w:val="2F06ABFD"/>
    <w:rsid w:val="2F938814"/>
    <w:rsid w:val="377C66EE"/>
    <w:rsid w:val="3893BD13"/>
    <w:rsid w:val="38A907B0"/>
    <w:rsid w:val="3A1760B2"/>
    <w:rsid w:val="3BB3E130"/>
    <w:rsid w:val="3E412F5A"/>
    <w:rsid w:val="458D1F13"/>
    <w:rsid w:val="4AA926F6"/>
    <w:rsid w:val="4D18B9E8"/>
    <w:rsid w:val="4E62AD4C"/>
    <w:rsid w:val="4ECB410A"/>
    <w:rsid w:val="58643684"/>
    <w:rsid w:val="5A52A26C"/>
    <w:rsid w:val="62B9C888"/>
    <w:rsid w:val="65285168"/>
    <w:rsid w:val="65FDE1E0"/>
    <w:rsid w:val="66DF1315"/>
    <w:rsid w:val="6704FE91"/>
    <w:rsid w:val="67AB8D68"/>
    <w:rsid w:val="6AFC1C46"/>
    <w:rsid w:val="6FB29054"/>
    <w:rsid w:val="7194DD1C"/>
    <w:rsid w:val="71DFCB96"/>
    <w:rsid w:val="754C053B"/>
    <w:rsid w:val="76E82D07"/>
    <w:rsid w:val="7868B96A"/>
    <w:rsid w:val="7C5B06E4"/>
    <w:rsid w:val="7DFC3945"/>
    <w:rsid w:val="7E576EF4"/>
    <w:rsid w:val="7E922BCA"/>
    <w:rsid w:val="7F22DE05"/>
    <w:rsid w:val="7F4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57C6A"/>
  <w15:chartTrackingRefBased/>
  <w15:docId w15:val="{62E45E36-B6B4-4D7F-BE2F-E2434F5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E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E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E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6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388"/>
    <w:pPr>
      <w:spacing w:after="20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38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D79"/>
    <w:pPr>
      <w:spacing w:after="160"/>
    </w:pPr>
    <w:rPr>
      <w:rFonts w:eastAsiaTheme="minorHAnsi"/>
      <w:b/>
      <w:bCs/>
      <w:kern w:val="2"/>
      <w:lang w:val="en-AU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D79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E040C9"/>
    <w:pPr>
      <w:spacing w:after="0" w:line="240" w:lineRule="auto"/>
    </w:pPr>
  </w:style>
  <w:style w:type="table" w:styleId="TableGrid">
    <w:name w:val="Table Grid"/>
    <w:basedOn w:val="TableNormal"/>
    <w:uiPriority w:val="39"/>
    <w:rsid w:val="00C52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CA"/>
  </w:style>
  <w:style w:type="paragraph" w:styleId="Footer">
    <w:name w:val="footer"/>
    <w:basedOn w:val="Normal"/>
    <w:link w:val="FooterChar"/>
    <w:uiPriority w:val="99"/>
    <w:unhideWhenUsed/>
    <w:rsid w:val="0069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5ddf5-9485-4c91-8933-26099303c6b5">
      <Terms xmlns="http://schemas.microsoft.com/office/infopath/2007/PartnerControls"/>
    </lcf76f155ced4ddcb4097134ff3c332f>
    <TaxCatchAll xmlns="0dbd4587-382e-4b03-872a-7a813e4666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4CF7DBDB6BF4EAE52C1C000E73E53" ma:contentTypeVersion="11" ma:contentTypeDescription="Create a new document." ma:contentTypeScope="" ma:versionID="18cab743adf97f76016be600f7758f16">
  <xsd:schema xmlns:xsd="http://www.w3.org/2001/XMLSchema" xmlns:xs="http://www.w3.org/2001/XMLSchema" xmlns:p="http://schemas.microsoft.com/office/2006/metadata/properties" xmlns:ns2="1005ddf5-9485-4c91-8933-26099303c6b5" xmlns:ns3="0dbd4587-382e-4b03-872a-7a813e46662e" targetNamespace="http://schemas.microsoft.com/office/2006/metadata/properties" ma:root="true" ma:fieldsID="31b3f1f662ea898bc530a054d7b8b210" ns2:_="" ns3:_="">
    <xsd:import namespace="1005ddf5-9485-4c91-8933-26099303c6b5"/>
    <xsd:import namespace="0dbd4587-382e-4b03-872a-7a813e466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ddf5-9485-4c91-8933-26099303c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c24561-e9b4-46c3-8021-d01b2630b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d4587-382e-4b03-872a-7a813e4666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127426-def0-4c6d-8b27-cf5f0ac0e1cb}" ma:internalName="TaxCatchAll" ma:showField="CatchAllData" ma:web="0dbd4587-382e-4b03-872a-7a813e466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1483B-AB71-45DC-85CD-5C3FFEF8F0CA}">
  <ds:schemaRefs>
    <ds:schemaRef ds:uri="http://schemas.microsoft.com/office/2006/metadata/properties"/>
    <ds:schemaRef ds:uri="http://schemas.microsoft.com/office/infopath/2007/PartnerControls"/>
    <ds:schemaRef ds:uri="1005ddf5-9485-4c91-8933-26099303c6b5"/>
    <ds:schemaRef ds:uri="0dbd4587-382e-4b03-872a-7a813e46662e"/>
  </ds:schemaRefs>
</ds:datastoreItem>
</file>

<file path=customXml/itemProps2.xml><?xml version="1.0" encoding="utf-8"?>
<ds:datastoreItem xmlns:ds="http://schemas.openxmlformats.org/officeDocument/2006/customXml" ds:itemID="{1E5BC49F-5B1F-4F76-BF1A-2C62D9F6C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22523-3EBA-4BCD-85D1-ADDD14E4C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ddf5-9485-4c91-8933-26099303c6b5"/>
    <ds:schemaRef ds:uri="0dbd4587-382e-4b03-872a-7a813e466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74845d-423a-4493-a3b3-691c1ae0dc8f}" enabled="0" method="" siteId="{6874845d-423a-4493-a3b3-691c1ae0dc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Holland</dc:creator>
  <cp:keywords/>
  <dc:description/>
  <cp:lastModifiedBy>Rebecca Xu</cp:lastModifiedBy>
  <cp:revision>16</cp:revision>
  <dcterms:created xsi:type="dcterms:W3CDTF">2025-08-25T07:09:00Z</dcterms:created>
  <dcterms:modified xsi:type="dcterms:W3CDTF">2025-09-11T05:57:00Z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c736c0-6870-4581-ad06-4305025395ce_Enabled">
    <vt:lpwstr>true</vt:lpwstr>
  </property>
  <property fmtid="{D5CDD505-2E9C-101B-9397-08002B2CF9AE}" pid="3" name="MSIP_Label_3ac736c0-6870-4581-ad06-4305025395ce_SetDate">
    <vt:lpwstr>2025-07-17T01:21:30Z</vt:lpwstr>
  </property>
  <property fmtid="{D5CDD505-2E9C-101B-9397-08002B2CF9AE}" pid="4" name="MSIP_Label_3ac736c0-6870-4581-ad06-4305025395ce_Method">
    <vt:lpwstr>Standard</vt:lpwstr>
  </property>
  <property fmtid="{D5CDD505-2E9C-101B-9397-08002B2CF9AE}" pid="5" name="MSIP_Label_3ac736c0-6870-4581-ad06-4305025395ce_Name">
    <vt:lpwstr>Private</vt:lpwstr>
  </property>
  <property fmtid="{D5CDD505-2E9C-101B-9397-08002B2CF9AE}" pid="6" name="MSIP_Label_3ac736c0-6870-4581-ad06-4305025395ce_SiteId">
    <vt:lpwstr>a4ebdcd6-6854-4de0-b18c-72d6f09d0535</vt:lpwstr>
  </property>
  <property fmtid="{D5CDD505-2E9C-101B-9397-08002B2CF9AE}" pid="7" name="MSIP_Label_3ac736c0-6870-4581-ad06-4305025395ce_ActionId">
    <vt:lpwstr>509eb279-220d-467d-aace-7aacde73ba7c</vt:lpwstr>
  </property>
  <property fmtid="{D5CDD505-2E9C-101B-9397-08002B2CF9AE}" pid="8" name="MSIP_Label_3ac736c0-6870-4581-ad06-4305025395ce_ContentBits">
    <vt:lpwstr>0</vt:lpwstr>
  </property>
  <property fmtid="{D5CDD505-2E9C-101B-9397-08002B2CF9AE}" pid="9" name="MSIP_Label_3ac736c0-6870-4581-ad06-4305025395ce_Tag">
    <vt:lpwstr>10, 3, 0, 1</vt:lpwstr>
  </property>
  <property fmtid="{D5CDD505-2E9C-101B-9397-08002B2CF9AE}" pid="10" name="ContentTypeId">
    <vt:lpwstr>0x0101000764CF7DBDB6BF4EAE52C1C000E73E53</vt:lpwstr>
  </property>
  <property fmtid="{D5CDD505-2E9C-101B-9397-08002B2CF9AE}" pid="11" name="MediaServiceImageTags">
    <vt:lpwstr/>
  </property>
</Properties>
</file>