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5E18" w14:textId="77777777" w:rsidR="00ED464B" w:rsidRPr="00493738" w:rsidRDefault="00ED464B" w:rsidP="00ED464B">
      <w:pPr>
        <w:rPr>
          <w:rFonts w:ascii="Inter Tight" w:hAnsi="Inter Tight" w:cs="Inter Tight"/>
          <w:sz w:val="22"/>
          <w:szCs w:val="22"/>
        </w:rPr>
      </w:pPr>
      <w:r w:rsidRPr="00493738">
        <w:rPr>
          <w:rFonts w:ascii="Inter Tight" w:hAnsi="Inter Tight" w:cs="Inter Tight"/>
          <w:b/>
          <w:bCs/>
          <w:sz w:val="22"/>
          <w:szCs w:val="22"/>
        </w:rPr>
        <w:t>“Life insurance that grows with you”</w:t>
      </w:r>
    </w:p>
    <w:p w14:paraId="158C96FD" w14:textId="77777777" w:rsidR="00ED464B" w:rsidRPr="00493738" w:rsidRDefault="00ED464B" w:rsidP="00ED464B">
      <w:pPr>
        <w:rPr>
          <w:rFonts w:ascii="Inter Tight" w:hAnsi="Inter Tight" w:cs="Inter Tight"/>
          <w:b/>
          <w:bCs/>
          <w:color w:val="0F4761" w:themeColor="accent1" w:themeShade="BF"/>
          <w:sz w:val="22"/>
          <w:szCs w:val="22"/>
        </w:rPr>
      </w:pPr>
      <w:r w:rsidRPr="00493738">
        <w:rPr>
          <w:rFonts w:ascii="Inter Tight" w:hAnsi="Inter Tight" w:cs="Inter Tight"/>
          <w:b/>
          <w:bCs/>
          <w:color w:val="0F4761" w:themeColor="accent1" w:themeShade="BF"/>
          <w:sz w:val="22"/>
          <w:szCs w:val="22"/>
        </w:rPr>
        <w:t xml:space="preserve">Suggested headlines: </w:t>
      </w:r>
    </w:p>
    <w:p w14:paraId="4D8925CD" w14:textId="77777777" w:rsidR="00ED464B" w:rsidRPr="00493738" w:rsidRDefault="00ED464B" w:rsidP="00ED464B">
      <w:pPr>
        <w:pStyle w:val="ListParagraph"/>
        <w:numPr>
          <w:ilvl w:val="0"/>
          <w:numId w:val="1"/>
        </w:numPr>
        <w:rPr>
          <w:rFonts w:ascii="Inter Tight" w:hAnsi="Inter Tight" w:cs="Inter Tight"/>
          <w:color w:val="0F4761" w:themeColor="accent1" w:themeShade="BF"/>
          <w:sz w:val="22"/>
          <w:szCs w:val="22"/>
        </w:rPr>
      </w:pPr>
      <w:r w:rsidRPr="00493738">
        <w:rPr>
          <w:rFonts w:ascii="Inter Tight" w:hAnsi="Inter Tight" w:cs="Inter Tight"/>
          <w:color w:val="0F4761" w:themeColor="accent1" w:themeShade="BF"/>
          <w:sz w:val="22"/>
          <w:szCs w:val="22"/>
        </w:rPr>
        <w:t>Is your insurance right for your life today?</w:t>
      </w:r>
    </w:p>
    <w:p w14:paraId="217C04AA" w14:textId="77777777" w:rsidR="00ED464B" w:rsidRPr="00493738" w:rsidRDefault="00ED464B" w:rsidP="00ED464B">
      <w:pPr>
        <w:pStyle w:val="ListParagraph"/>
        <w:numPr>
          <w:ilvl w:val="0"/>
          <w:numId w:val="1"/>
        </w:numPr>
        <w:rPr>
          <w:rFonts w:ascii="Inter Tight" w:hAnsi="Inter Tight" w:cs="Inter Tight"/>
          <w:color w:val="0F4761" w:themeColor="accent1" w:themeShade="BF"/>
          <w:sz w:val="22"/>
          <w:szCs w:val="22"/>
        </w:rPr>
      </w:pPr>
      <w:r w:rsidRPr="00493738">
        <w:rPr>
          <w:rFonts w:ascii="Inter Tight" w:hAnsi="Inter Tight" w:cs="Inter Tight"/>
          <w:color w:val="0F4761" w:themeColor="accent1" w:themeShade="BF"/>
          <w:sz w:val="22"/>
          <w:szCs w:val="22"/>
        </w:rPr>
        <w:t>Has your insurance kept up with the changes in your life?</w:t>
      </w:r>
    </w:p>
    <w:p w14:paraId="2DCBA368" w14:textId="77777777" w:rsidR="00ED464B" w:rsidRPr="00493738" w:rsidRDefault="00ED464B" w:rsidP="00ED464B">
      <w:pPr>
        <w:pStyle w:val="ListParagraph"/>
        <w:numPr>
          <w:ilvl w:val="0"/>
          <w:numId w:val="2"/>
        </w:numPr>
        <w:rPr>
          <w:rFonts w:ascii="Inter Tight" w:hAnsi="Inter Tight" w:cs="Inter Tight"/>
          <w:color w:val="0F4761" w:themeColor="accent1" w:themeShade="BF"/>
          <w:sz w:val="22"/>
          <w:szCs w:val="22"/>
        </w:rPr>
      </w:pPr>
      <w:r w:rsidRPr="00493738">
        <w:rPr>
          <w:rFonts w:ascii="Inter Tight" w:hAnsi="Inter Tight" w:cs="Inter Tight"/>
          <w:color w:val="0F4761" w:themeColor="accent1" w:themeShade="BF"/>
          <w:sz w:val="22"/>
          <w:szCs w:val="22"/>
        </w:rPr>
        <w:t>When life changes, so too should your cover</w:t>
      </w:r>
    </w:p>
    <w:p w14:paraId="7848A8B7" w14:textId="77777777" w:rsidR="00ED464B" w:rsidRPr="00493738" w:rsidRDefault="00ED464B" w:rsidP="00ED464B">
      <w:pPr>
        <w:pStyle w:val="ListParagraph"/>
        <w:numPr>
          <w:ilvl w:val="0"/>
          <w:numId w:val="2"/>
        </w:numPr>
        <w:rPr>
          <w:rFonts w:ascii="Inter Tight" w:hAnsi="Inter Tight" w:cs="Inter Tight"/>
          <w:color w:val="0F4761" w:themeColor="accent1" w:themeShade="BF"/>
          <w:sz w:val="22"/>
          <w:szCs w:val="22"/>
        </w:rPr>
      </w:pPr>
      <w:r w:rsidRPr="00493738">
        <w:rPr>
          <w:rFonts w:ascii="Inter Tight" w:hAnsi="Inter Tight" w:cs="Inter Tight"/>
          <w:color w:val="0F4761" w:themeColor="accent1" w:themeShade="BF"/>
          <w:sz w:val="22"/>
          <w:szCs w:val="22"/>
        </w:rPr>
        <w:t>Life moves fast – is your cover up to date?</w:t>
      </w:r>
    </w:p>
    <w:p w14:paraId="167D6FD1" w14:textId="77777777" w:rsidR="00ED464B" w:rsidRPr="00493738" w:rsidRDefault="00ED464B" w:rsidP="00ED464B">
      <w:pPr>
        <w:rPr>
          <w:rFonts w:ascii="Inter Tight" w:hAnsi="Inter Tight" w:cs="Inter Tight"/>
          <w:sz w:val="22"/>
          <w:szCs w:val="22"/>
        </w:rPr>
      </w:pPr>
      <w:r w:rsidRPr="00493738">
        <w:rPr>
          <w:rFonts w:ascii="Inter Tight" w:hAnsi="Inter Tight" w:cs="Inter Tight"/>
          <w:b/>
          <w:bCs/>
          <w:sz w:val="22"/>
          <w:szCs w:val="22"/>
        </w:rPr>
        <w:t>Body:</w:t>
      </w:r>
    </w:p>
    <w:p w14:paraId="653757CD" w14:textId="77777777" w:rsidR="00ED464B" w:rsidRPr="00493738" w:rsidRDefault="00ED464B" w:rsidP="00ED464B">
      <w:pPr>
        <w:rPr>
          <w:rFonts w:ascii="Inter Tight" w:hAnsi="Inter Tight" w:cs="Inter Tight"/>
          <w:sz w:val="22"/>
          <w:szCs w:val="22"/>
        </w:rPr>
      </w:pPr>
      <w:r w:rsidRPr="00493738">
        <w:rPr>
          <w:rFonts w:ascii="Inter Tight" w:hAnsi="Inter Tight" w:cs="Inter Tight"/>
          <w:sz w:val="22"/>
          <w:szCs w:val="22"/>
        </w:rPr>
        <w:t>Your life doesn’t stand still, and your insurance shouldn’t either.</w:t>
      </w:r>
    </w:p>
    <w:p w14:paraId="17303A21" w14:textId="77777777" w:rsidR="00ED464B" w:rsidRPr="00493738" w:rsidRDefault="00ED464B" w:rsidP="00ED464B">
      <w:pPr>
        <w:rPr>
          <w:rFonts w:ascii="Inter Tight" w:hAnsi="Inter Tight" w:cs="Inter Tight"/>
          <w:sz w:val="22"/>
          <w:szCs w:val="22"/>
        </w:rPr>
      </w:pPr>
      <w:r w:rsidRPr="00493738">
        <w:rPr>
          <w:rFonts w:ascii="Inter Tight" w:hAnsi="Inter Tight" w:cs="Inter Tight"/>
          <w:sz w:val="22"/>
          <w:szCs w:val="22"/>
        </w:rPr>
        <w:t>As your career, family or financial goals change over time, the right cover can give you confidence that you’re protected for what matters most today. Whether that’s adjusting income protection after a pay rise, updating beneficiaries after major life changes, or streamlining cover once the mortgage is paid down – small updates can make a big difference.</w:t>
      </w:r>
    </w:p>
    <w:p w14:paraId="23D4EBFE" w14:textId="7C2A2C27" w:rsidR="00ED464B" w:rsidRPr="00493738" w:rsidRDefault="00ED464B" w:rsidP="00ED464B">
      <w:pPr>
        <w:rPr>
          <w:rFonts w:ascii="Inter Tight" w:hAnsi="Inter Tight" w:cs="Inter Tight"/>
          <w:sz w:val="22"/>
          <w:szCs w:val="22"/>
        </w:rPr>
      </w:pPr>
      <w:r w:rsidRPr="00493738">
        <w:rPr>
          <w:rFonts w:ascii="Inter Tight" w:hAnsi="Inter Tight" w:cs="Inter Tight"/>
          <w:sz w:val="22"/>
          <w:szCs w:val="22"/>
        </w:rPr>
        <w:t>A regular insurance review helps ensure your policy keeps pace with your life and remains cost-effective and relevant.</w:t>
      </w:r>
    </w:p>
    <w:p w14:paraId="3A6E30D6" w14:textId="77777777" w:rsidR="00ED464B" w:rsidRPr="00493738" w:rsidRDefault="00ED464B" w:rsidP="00ED464B">
      <w:pPr>
        <w:rPr>
          <w:rFonts w:ascii="Inter Tight" w:hAnsi="Inter Tight" w:cs="Inter Tight"/>
          <w:i/>
          <w:iCs/>
          <w:color w:val="EE0000"/>
          <w:sz w:val="22"/>
          <w:szCs w:val="22"/>
        </w:rPr>
      </w:pPr>
      <w:r w:rsidRPr="00493738">
        <w:rPr>
          <w:rFonts w:ascii="Inter Tight" w:hAnsi="Inter Tight" w:cs="Inter Tight"/>
          <w:i/>
          <w:iCs/>
          <w:color w:val="EE0000"/>
          <w:sz w:val="22"/>
          <w:szCs w:val="22"/>
        </w:rPr>
        <w:t>It’s easy to make sure your insurance keeps up with you – let’s schedule a quick review of your cover.</w:t>
      </w:r>
    </w:p>
    <w:p w14:paraId="3CFFE0DA" w14:textId="77777777" w:rsidR="00ED464B" w:rsidRDefault="00ED464B" w:rsidP="00ED464B">
      <w:pPr>
        <w:rPr>
          <w:rFonts w:ascii="Inter Tight" w:hAnsi="Inter Tight" w:cs="Inter Tight"/>
          <w:i/>
          <w:iCs/>
          <w:color w:val="EE0000"/>
        </w:rPr>
      </w:pPr>
    </w:p>
    <w:p w14:paraId="302ED72D" w14:textId="77777777" w:rsidR="00ED464B" w:rsidRPr="00ED464B" w:rsidRDefault="00ED464B" w:rsidP="00ED464B">
      <w:pPr>
        <w:rPr>
          <w:rFonts w:ascii="Inter Tight" w:hAnsi="Inter Tight" w:cs="Inter Tight"/>
          <w:color w:val="EE0000"/>
        </w:rPr>
      </w:pPr>
    </w:p>
    <w:p w14:paraId="4B7FB686" w14:textId="77777777" w:rsidR="00BB073D" w:rsidRDefault="00BB073D"/>
    <w:sectPr w:rsidR="00BB073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4A65" w14:textId="77777777" w:rsidR="00227A16" w:rsidRDefault="00227A16" w:rsidP="00B04F50">
      <w:pPr>
        <w:spacing w:after="0" w:line="240" w:lineRule="auto"/>
      </w:pPr>
      <w:r>
        <w:separator/>
      </w:r>
    </w:p>
  </w:endnote>
  <w:endnote w:type="continuationSeparator" w:id="0">
    <w:p w14:paraId="5C53C462" w14:textId="77777777" w:rsidR="00227A16" w:rsidRDefault="00227A16" w:rsidP="00B0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 Tight">
    <w:panose1 w:val="00000000000000000000"/>
    <w:charset w:val="00"/>
    <w:family w:val="auto"/>
    <w:pitch w:val="variable"/>
    <w:sig w:usb0="E10002FF" w:usb1="1200E5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DB1C" w14:textId="77777777" w:rsidR="00B04F50" w:rsidRPr="00877697" w:rsidRDefault="00B04F50" w:rsidP="00B04F50">
    <w:pPr>
      <w:rPr>
        <w:rFonts w:ascii="Inter Tight" w:hAnsi="Inter Tight" w:cs="Inter Tight"/>
        <w:color w:val="000000" w:themeColor="text1"/>
        <w:sz w:val="20"/>
        <w:szCs w:val="20"/>
        <w:lang w:val="en-US"/>
      </w:rPr>
    </w:pPr>
    <w:r w:rsidRPr="00733F09">
      <w:rPr>
        <w:rFonts w:ascii="Inter Tight" w:hAnsi="Inter Tight" w:cs="Inter Tight"/>
        <w:i/>
        <w:iCs/>
        <w:color w:val="000000" w:themeColor="text1"/>
        <w:sz w:val="20"/>
        <w:szCs w:val="20"/>
      </w:rPr>
      <w:t>[AFSL holder Ltd ABN 12 345 678 910 AFSL 987654]</w:t>
    </w:r>
    <w:r w:rsidRPr="00733F09">
      <w:rPr>
        <w:rFonts w:ascii="Inter Tight" w:hAnsi="Inter Tight" w:cs="Inter Tight"/>
        <w:color w:val="000000" w:themeColor="text1"/>
        <w:sz w:val="20"/>
        <w:szCs w:val="20"/>
      </w:rPr>
      <w:t xml:space="preserve"> is the issuer of this material and responsible for its content.  Any advice it contains has been prepared without </w:t>
    </w:r>
    <w:proofErr w:type="gramStart"/>
    <w:r w:rsidRPr="00733F09">
      <w:rPr>
        <w:rFonts w:ascii="Inter Tight" w:hAnsi="Inter Tight" w:cs="Inter Tight"/>
        <w:color w:val="000000" w:themeColor="text1"/>
        <w:sz w:val="20"/>
        <w:szCs w:val="20"/>
      </w:rPr>
      <w:t>taking into account</w:t>
    </w:r>
    <w:proofErr w:type="gramEnd"/>
    <w:r w:rsidRPr="00733F09">
      <w:rPr>
        <w:rFonts w:ascii="Inter Tight" w:hAnsi="Inter Tight" w:cs="Inter Tight"/>
        <w:color w:val="000000" w:themeColor="text1"/>
        <w:sz w:val="20"/>
        <w:szCs w:val="20"/>
      </w:rPr>
      <w:t xml:space="preserve"> your objectives, financial situation or needs. Before acting on anything in this material, you should consider whether it is appropriate for your circumstances.</w:t>
    </w:r>
  </w:p>
  <w:p w14:paraId="6DD4FBF9" w14:textId="77777777" w:rsidR="00B04F50" w:rsidRDefault="00B04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0908" w14:textId="77777777" w:rsidR="00227A16" w:rsidRDefault="00227A16" w:rsidP="00B04F50">
      <w:pPr>
        <w:spacing w:after="0" w:line="240" w:lineRule="auto"/>
      </w:pPr>
      <w:r>
        <w:separator/>
      </w:r>
    </w:p>
  </w:footnote>
  <w:footnote w:type="continuationSeparator" w:id="0">
    <w:p w14:paraId="0EDC405A" w14:textId="77777777" w:rsidR="00227A16" w:rsidRDefault="00227A16" w:rsidP="00B04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B088" w14:textId="071C6F72" w:rsidR="00620D52" w:rsidRPr="00493738" w:rsidRDefault="00620D52">
    <w:pPr>
      <w:pStyle w:val="Header"/>
      <w:rPr>
        <w:sz w:val="22"/>
        <w:szCs w:val="22"/>
      </w:rPr>
    </w:pPr>
    <w:r w:rsidRPr="00493738">
      <w:rPr>
        <w:rFonts w:ascii="Inter Tight" w:hAnsi="Inter Tight" w:cs="Inter Tight"/>
        <w:sz w:val="22"/>
        <w:szCs w:val="22"/>
        <w:lang w:val="en-US"/>
      </w:rPr>
      <w:t>Acenda adviser white label – newsletter content block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D7BC0"/>
    <w:multiLevelType w:val="hybridMultilevel"/>
    <w:tmpl w:val="2B722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EE3D"/>
    <w:multiLevelType w:val="hybridMultilevel"/>
    <w:tmpl w:val="FFFFFFFF"/>
    <w:lvl w:ilvl="0" w:tplc="2FDEB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4C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EEA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6A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E0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A9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2D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04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E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74493">
    <w:abstractNumId w:val="0"/>
  </w:num>
  <w:num w:numId="2" w16cid:durableId="1015036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4B"/>
    <w:rsid w:val="00215BC3"/>
    <w:rsid w:val="00227A16"/>
    <w:rsid w:val="003A017B"/>
    <w:rsid w:val="00493738"/>
    <w:rsid w:val="004C57E9"/>
    <w:rsid w:val="00620D52"/>
    <w:rsid w:val="00674DAA"/>
    <w:rsid w:val="0082555B"/>
    <w:rsid w:val="00B04F50"/>
    <w:rsid w:val="00BB073D"/>
    <w:rsid w:val="00EC7BA5"/>
    <w:rsid w:val="00ED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8BDB"/>
  <w15:chartTrackingRefBased/>
  <w15:docId w15:val="{656EAF22-55D3-4170-9C0C-BB6EDBB9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4B"/>
  </w:style>
  <w:style w:type="paragraph" w:styleId="Heading1">
    <w:name w:val="heading 1"/>
    <w:basedOn w:val="Normal"/>
    <w:next w:val="Normal"/>
    <w:link w:val="Heading1Char"/>
    <w:uiPriority w:val="9"/>
    <w:qFormat/>
    <w:rsid w:val="00ED4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64B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4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F50"/>
  </w:style>
  <w:style w:type="paragraph" w:styleId="Footer">
    <w:name w:val="footer"/>
    <w:basedOn w:val="Normal"/>
    <w:link w:val="FooterChar"/>
    <w:uiPriority w:val="99"/>
    <w:unhideWhenUsed/>
    <w:rsid w:val="00B04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B3272557B784F87DB179FE0E2D26B" ma:contentTypeVersion="20" ma:contentTypeDescription="Create a new document." ma:contentTypeScope="" ma:versionID="41421f4fdbcb44cb9bc6f545407362e9">
  <xsd:schema xmlns:xsd="http://www.w3.org/2001/XMLSchema" xmlns:xs="http://www.w3.org/2001/XMLSchema" xmlns:p="http://schemas.microsoft.com/office/2006/metadata/properties" xmlns:ns2="c770e741-7ce0-43f4-9251-dc058975f958" xmlns:ns3="38c5e791-6abc-429c-a371-b1738413a95a" xmlns:ns4="61733d70-bf28-44f8-a84b-96888e2e4758" targetNamespace="http://schemas.microsoft.com/office/2006/metadata/properties" ma:root="true" ma:fieldsID="1e7158550f723fc802f7198e8ceb0686" ns2:_="" ns3:_="" ns4:_="">
    <xsd:import namespace="c770e741-7ce0-43f4-9251-dc058975f958"/>
    <xsd:import namespace="38c5e791-6abc-429c-a371-b1738413a95a"/>
    <xsd:import namespace="61733d70-bf28-44f8-a84b-96888e2e4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Usefo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0e741-7ce0-43f4-9251-dc058975f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c24561-e9b4-46c3-8021-d01b2630b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Usefor" ma:index="25" nillable="true" ma:displayName="Use for" ma:description="CGP comms" ma:format="Dropdown" ma:internalName="Usefor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5e791-6abc-429c-a371-b1738413a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33d70-bf28-44f8-a84b-96888e2e47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5e71c0e-d768-48a7-a379-750cad5db35d}" ma:internalName="TaxCatchAll" ma:showField="CatchAllData" ma:web="38c5e791-6abc-429c-a371-b1738413a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for xmlns="c770e741-7ce0-43f4-9251-dc058975f958" xsi:nil="true"/>
    <lcf76f155ced4ddcb4097134ff3c332f xmlns="c770e741-7ce0-43f4-9251-dc058975f958">
      <Terms xmlns="http://schemas.microsoft.com/office/infopath/2007/PartnerControls"/>
    </lcf76f155ced4ddcb4097134ff3c332f>
    <TaxCatchAll xmlns="61733d70-bf28-44f8-a84b-96888e2e4758" xsi:nil="true"/>
  </documentManagement>
</p:properties>
</file>

<file path=customXml/itemProps1.xml><?xml version="1.0" encoding="utf-8"?>
<ds:datastoreItem xmlns:ds="http://schemas.openxmlformats.org/officeDocument/2006/customXml" ds:itemID="{27383F47-25DF-45A8-8D06-CDA878DB6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6A685-B38B-4435-8C93-B58E676F5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0e741-7ce0-43f4-9251-dc058975f958"/>
    <ds:schemaRef ds:uri="38c5e791-6abc-429c-a371-b1738413a95a"/>
    <ds:schemaRef ds:uri="61733d70-bf28-44f8-a84b-96888e2e4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131F8-304E-4FFD-BDC1-728791920DED}">
  <ds:schemaRefs>
    <ds:schemaRef ds:uri="http://schemas.microsoft.com/office/2006/metadata/properties"/>
    <ds:schemaRef ds:uri="http://schemas.microsoft.com/office/infopath/2007/PartnerControls"/>
    <ds:schemaRef ds:uri="c770e741-7ce0-43f4-9251-dc058975f958"/>
    <ds:schemaRef ds:uri="61733d70-bf28-44f8-a84b-96888e2e47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755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Holland</dc:creator>
  <cp:keywords/>
  <dc:description/>
  <cp:lastModifiedBy>Dominic Holland</cp:lastModifiedBy>
  <cp:revision>4</cp:revision>
  <dcterms:created xsi:type="dcterms:W3CDTF">2025-12-01T05:12:00Z</dcterms:created>
  <dcterms:modified xsi:type="dcterms:W3CDTF">2025-12-05T00:27:00Z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c736c0-6870-4581-ad06-4305025395ce_Enabled">
    <vt:lpwstr>true</vt:lpwstr>
  </property>
  <property fmtid="{D5CDD505-2E9C-101B-9397-08002B2CF9AE}" pid="3" name="MSIP_Label_3ac736c0-6870-4581-ad06-4305025395ce_SetDate">
    <vt:lpwstr>2025-11-27T06:27:41Z</vt:lpwstr>
  </property>
  <property fmtid="{D5CDD505-2E9C-101B-9397-08002B2CF9AE}" pid="4" name="MSIP_Label_3ac736c0-6870-4581-ad06-4305025395ce_Method">
    <vt:lpwstr>Standard</vt:lpwstr>
  </property>
  <property fmtid="{D5CDD505-2E9C-101B-9397-08002B2CF9AE}" pid="5" name="MSIP_Label_3ac736c0-6870-4581-ad06-4305025395ce_Name">
    <vt:lpwstr>Private</vt:lpwstr>
  </property>
  <property fmtid="{D5CDD505-2E9C-101B-9397-08002B2CF9AE}" pid="6" name="MSIP_Label_3ac736c0-6870-4581-ad06-4305025395ce_SiteId">
    <vt:lpwstr>a4ebdcd6-6854-4de0-b18c-72d6f09d0535</vt:lpwstr>
  </property>
  <property fmtid="{D5CDD505-2E9C-101B-9397-08002B2CF9AE}" pid="7" name="MSIP_Label_3ac736c0-6870-4581-ad06-4305025395ce_ActionId">
    <vt:lpwstr>92313dc8-fbac-4470-b719-f3540379b9c3</vt:lpwstr>
  </property>
  <property fmtid="{D5CDD505-2E9C-101B-9397-08002B2CF9AE}" pid="8" name="MSIP_Label_3ac736c0-6870-4581-ad06-4305025395ce_ContentBits">
    <vt:lpwstr>0</vt:lpwstr>
  </property>
  <property fmtid="{D5CDD505-2E9C-101B-9397-08002B2CF9AE}" pid="9" name="MSIP_Label_3ac736c0-6870-4581-ad06-4305025395ce_Tag">
    <vt:lpwstr>10, 3, 0, 1</vt:lpwstr>
  </property>
  <property fmtid="{D5CDD505-2E9C-101B-9397-08002B2CF9AE}" pid="10" name="ContentTypeId">
    <vt:lpwstr>0x010100231B3272557B784F87DB179FE0E2D26B</vt:lpwstr>
  </property>
  <property fmtid="{D5CDD505-2E9C-101B-9397-08002B2CF9AE}" pid="11" name="MediaServiceImageTags">
    <vt:lpwstr/>
  </property>
</Properties>
</file>